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1E" w:rsidRPr="00BC79AE" w:rsidRDefault="003B551E" w:rsidP="003B551E">
      <w:pPr>
        <w:jc w:val="center"/>
        <w:rPr>
          <w:rFonts w:ascii="Times New Roman" w:hAnsi="Times New Roman" w:cs="Times New Roman"/>
          <w:b/>
          <w:i/>
        </w:rPr>
      </w:pPr>
      <w:r w:rsidRPr="00BC79AE">
        <w:rPr>
          <w:rFonts w:ascii="Times New Roman" w:hAnsi="Times New Roman" w:cs="Times New Roman"/>
          <w:b/>
          <w:i/>
        </w:rPr>
        <w:t>Karty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tblPr>
      <w:tblGrid>
        <w:gridCol w:w="535"/>
        <w:gridCol w:w="1013"/>
        <w:gridCol w:w="2386"/>
        <w:gridCol w:w="991"/>
        <w:gridCol w:w="425"/>
        <w:gridCol w:w="2833"/>
        <w:gridCol w:w="1417"/>
      </w:tblGrid>
      <w:tr w:rsidR="003B551E"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jc w:val="center"/>
              <w:rPr>
                <w:rFonts w:ascii="Times New Roman" w:hAnsi="Times New Roman" w:cs="Times New Roman"/>
                <w:b/>
                <w:sz w:val="24"/>
                <w:szCs w:val="24"/>
              </w:rPr>
            </w:pPr>
            <w:r w:rsidRPr="00BC79AE">
              <w:rPr>
                <w:rFonts w:ascii="Times New Roman" w:hAnsi="Times New Roman" w:cs="Times New Roman"/>
                <w:b/>
                <w:sz w:val="24"/>
                <w:szCs w:val="24"/>
              </w:rPr>
              <w:t>Karta oceny operacji w ramach konkursu nr….</w:t>
            </w:r>
          </w:p>
        </w:tc>
      </w:tr>
      <w:tr w:rsidR="003B551E"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B551E" w:rsidRPr="00BC79AE" w:rsidRDefault="003B551E"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 xml:space="preserve">Numer wniosku: </w:t>
            </w:r>
          </w:p>
          <w:p w:rsidR="003B551E" w:rsidRPr="00BC79AE" w:rsidRDefault="003B551E"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w:t>
            </w:r>
            <w:r>
              <w:rPr>
                <w:rFonts w:ascii="Times New Roman" w:hAnsi="Times New Roman" w:cs="Times New Roman"/>
                <w:b/>
                <w:sz w:val="24"/>
                <w:szCs w:val="24"/>
              </w:rPr>
              <w:t>…………………..</w:t>
            </w:r>
          </w:p>
        </w:tc>
      </w:tr>
      <w:tr w:rsidR="003B551E"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B551E" w:rsidRPr="00BC79AE" w:rsidRDefault="003B551E"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Nazwa wnioskodawcy: ……………………………………………………………………………………………………………………………………………………………………………………………………………</w:t>
            </w:r>
            <w:r>
              <w:rPr>
                <w:rFonts w:ascii="Times New Roman" w:hAnsi="Times New Roman" w:cs="Times New Roman"/>
                <w:b/>
                <w:sz w:val="24"/>
                <w:szCs w:val="24"/>
              </w:rPr>
              <w:t>…</w:t>
            </w:r>
          </w:p>
        </w:tc>
      </w:tr>
      <w:tr w:rsidR="003B551E"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3B551E" w:rsidRPr="00BC79AE" w:rsidRDefault="003B551E" w:rsidP="00EF66F3">
            <w:pPr>
              <w:spacing w:after="0" w:line="360" w:lineRule="auto"/>
              <w:rPr>
                <w:rFonts w:ascii="Times New Roman" w:hAnsi="Times New Roman" w:cs="Times New Roman"/>
                <w:b/>
                <w:sz w:val="24"/>
                <w:szCs w:val="24"/>
              </w:rPr>
            </w:pPr>
            <w:r w:rsidRPr="00BC79AE">
              <w:rPr>
                <w:rFonts w:ascii="Times New Roman" w:hAnsi="Times New Roman" w:cs="Times New Roman"/>
                <w:b/>
                <w:sz w:val="24"/>
                <w:szCs w:val="24"/>
              </w:rPr>
              <w:t>Tytuł operacji: ………………………………………………………………………………………………………………………………………………………………………………………………………………</w:t>
            </w:r>
          </w:p>
        </w:tc>
      </w:tr>
      <w:tr w:rsidR="003B551E" w:rsidRPr="00BC79AE" w:rsidTr="00EF66F3">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b/>
                <w:sz w:val="28"/>
                <w:szCs w:val="28"/>
              </w:rPr>
            </w:pPr>
            <w:r w:rsidRPr="00BC79AE">
              <w:rPr>
                <w:rFonts w:ascii="Times New Roman" w:hAnsi="Times New Roman" w:cs="Times New Roman"/>
                <w:b/>
                <w:sz w:val="28"/>
                <w:szCs w:val="28"/>
              </w:rPr>
              <w:t>1 Konkurencyjny i innowacyjny obszar rybacki i akwakultury.</w:t>
            </w:r>
          </w:p>
        </w:tc>
      </w:tr>
      <w:tr w:rsidR="003B551E" w:rsidRPr="00BC79AE" w:rsidTr="00EF66F3">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3B551E" w:rsidRPr="00BC79AE" w:rsidTr="00EF66F3">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1.2.1 Budowa, przebudowa, rozbudowa i/lub adaptacja oraz wyposażenie w sprzęt, urządzenia i/lub innowacyjną technologię obiektów, służących zrównoważonej gospodarce rybackiej oraz do chowu i hodowli ryb.</w:t>
            </w:r>
          </w:p>
        </w:tc>
      </w:tr>
      <w:tr w:rsidR="003B551E"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B551E" w:rsidRPr="00BC79AE" w:rsidRDefault="003B551E"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1.2.2 Wsparcie przetwórstwa i sprzedaży ryb.</w:t>
            </w:r>
          </w:p>
        </w:tc>
      </w:tr>
      <w:tr w:rsidR="003B551E" w:rsidRPr="00BC79AE" w:rsidTr="00EF66F3">
        <w:trPr>
          <w:trHeight w:val="330"/>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3B551E" w:rsidRPr="00BC79AE" w:rsidRDefault="003B551E" w:rsidP="00EF66F3">
            <w:pPr>
              <w:suppressAutoHyphens w:val="0"/>
              <w:spacing w:after="0" w:line="240" w:lineRule="auto"/>
              <w:rPr>
                <w:rFonts w:ascii="Times New Roman" w:hAnsi="Times New Roman" w:cs="Times New Roman"/>
                <w:sz w:val="20"/>
                <w:szCs w:val="20"/>
              </w:rPr>
            </w:pP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1.1.3 Zabezpieczenie i odtworzenie właściwego stanu środowiska wodnego.</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1.2.3 Wsparcie i różnicowanie działalności gospodarczej na obszarze rybackim</w:t>
            </w:r>
          </w:p>
        </w:tc>
      </w:tr>
      <w:tr w:rsidR="003B551E" w:rsidRPr="00BC79AE" w:rsidTr="00EF66F3">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b/>
                <w:sz w:val="20"/>
                <w:szCs w:val="20"/>
              </w:rPr>
            </w:pPr>
            <w:r w:rsidRPr="00BC79AE">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jc w:val="center"/>
              <w:rPr>
                <w:rFonts w:ascii="Times New Roman" w:hAnsi="Times New Roman" w:cs="Times New Roman"/>
                <w:b/>
                <w:sz w:val="20"/>
                <w:szCs w:val="20"/>
              </w:rPr>
            </w:pPr>
            <w:r w:rsidRPr="00BC79AE">
              <w:rPr>
                <w:rFonts w:ascii="Times New Roman" w:hAnsi="Times New Roman" w:cs="Times New Roman"/>
                <w:b/>
                <w:sz w:val="20"/>
                <w:szCs w:val="20"/>
              </w:rPr>
              <w:t>Ilość przyznanych punktów</w:t>
            </w: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do wniosku.</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w:t>
            </w:r>
            <w:r w:rsidRPr="00BC79AE">
              <w:rPr>
                <w:rFonts w:ascii="Times New Roman" w:hAnsi="Times New Roman" w:cs="Times New Roman"/>
                <w:sz w:val="20"/>
                <w:szCs w:val="20"/>
              </w:rPr>
              <w:lastRenderedPageBreak/>
              <w:t>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w:t>
            </w:r>
          </w:p>
          <w:p w:rsidR="003B551E" w:rsidRPr="00BC79AE" w:rsidRDefault="003B551E" w:rsidP="003B551E">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utrzymanie minimum 1 miejsca pracy </w:t>
            </w:r>
          </w:p>
          <w:p w:rsidR="003B551E" w:rsidRPr="00BC79AE" w:rsidRDefault="003B551E" w:rsidP="003B551E">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1 miejsca pracy</w:t>
            </w:r>
          </w:p>
          <w:p w:rsidR="003B551E" w:rsidRPr="00BC79AE" w:rsidRDefault="003B551E" w:rsidP="003B551E">
            <w:pPr>
              <w:numPr>
                <w:ilvl w:val="0"/>
                <w:numId w:val="5"/>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utworzenie pow. 1 miejsca pracy</w:t>
            </w:r>
          </w:p>
          <w:p w:rsidR="003B551E" w:rsidRPr="00BC79AE" w:rsidRDefault="003B551E" w:rsidP="003B551E">
            <w:pPr>
              <w:numPr>
                <w:ilvl w:val="0"/>
                <w:numId w:val="6"/>
              </w:numPr>
              <w:suppressAutoHyphens w:val="0"/>
              <w:spacing w:after="0" w:line="240" w:lineRule="auto"/>
              <w:rPr>
                <w:rFonts w:ascii="Times New Roman" w:hAnsi="Times New Roman" w:cs="Times New Roman"/>
                <w:sz w:val="20"/>
                <w:szCs w:val="20"/>
              </w:rPr>
            </w:pPr>
            <w:r w:rsidRPr="00BC79AE">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przewiduje utworzenie (w tym </w:t>
            </w:r>
            <w:proofErr w:type="spellStart"/>
            <w:r w:rsidRPr="00BC79AE">
              <w:rPr>
                <w:rFonts w:ascii="Times New Roman" w:hAnsi="Times New Roman" w:cs="Times New Roman"/>
                <w:sz w:val="20"/>
                <w:szCs w:val="20"/>
              </w:rPr>
              <w:t>samozatrudnienie</w:t>
            </w:r>
            <w:proofErr w:type="spellEnd"/>
            <w:r w:rsidRPr="00BC79AE">
              <w:rPr>
                <w:rFonts w:ascii="Times New Roman" w:hAnsi="Times New Roman" w:cs="Times New Roman"/>
                <w:sz w:val="20"/>
                <w:szCs w:val="20"/>
              </w:rPr>
              <w:t>)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jest innowacyjna zgodnie z definicją i zakresem przyjętym w LSR oraz na jej wprowadzenie zaplanowano koszty w budżecie. </w:t>
            </w:r>
          </w:p>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Innowacja dotyczy:</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3B551E">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regionu LGD</w:t>
            </w:r>
          </w:p>
          <w:p w:rsidR="003B551E" w:rsidRPr="00BC79AE" w:rsidRDefault="003B551E" w:rsidP="00EF66F3">
            <w:pPr>
              <w:pStyle w:val="Akapitzlist"/>
              <w:spacing w:after="0" w:line="240" w:lineRule="auto"/>
              <w:ind w:left="360"/>
              <w:rPr>
                <w:rFonts w:ascii="Times New Roman" w:hAnsi="Times New Roman" w:cs="Times New Roman"/>
                <w:sz w:val="20"/>
                <w:szCs w:val="20"/>
              </w:rPr>
            </w:pPr>
          </w:p>
          <w:p w:rsidR="003B551E" w:rsidRPr="00BC79AE" w:rsidRDefault="003B551E" w:rsidP="003B551E">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gminy </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3B551E">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przedsiębiorstwa </w:t>
            </w:r>
          </w:p>
          <w:p w:rsidR="003B551E" w:rsidRPr="00BC79AE" w:rsidRDefault="003B551E" w:rsidP="00EF66F3">
            <w:pPr>
              <w:pStyle w:val="Akapitzlist"/>
              <w:rPr>
                <w:rFonts w:ascii="Times New Roman" w:hAnsi="Times New Roman" w:cs="Times New Roman"/>
                <w:sz w:val="20"/>
                <w:szCs w:val="20"/>
              </w:rPr>
            </w:pPr>
          </w:p>
          <w:p w:rsidR="003B551E" w:rsidRPr="00BC79AE" w:rsidRDefault="003B551E" w:rsidP="003B551E">
            <w:pPr>
              <w:pStyle w:val="Akapitzlist"/>
              <w:numPr>
                <w:ilvl w:val="0"/>
                <w:numId w:val="6"/>
              </w:num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4 pkt.</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 pkt.</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 pkt.</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Innowacyjne może być nietypowe, niestandardowe wykorzystanie zasobów czy promocja. </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w:t>
            </w:r>
            <w:r w:rsidRPr="00BC79AE">
              <w:rPr>
                <w:rFonts w:ascii="Times New Roman" w:hAnsi="Times New Roman" w:cs="Times New Roman"/>
                <w:sz w:val="20"/>
                <w:szCs w:val="20"/>
              </w:rPr>
              <w:lastRenderedPageBreak/>
              <w:t xml:space="preserve">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Czas realizacji operacji jest krótszy niż 18 miesięcy.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się za spełnione jeżeli wnioskodawca przewidział zakończenie realizowanej operacji przed upływem 18 miesięcy. Okres ten liczony jest od momentu złożenia wniosku o przyznanie pomocy przez Beneficjenta do LGD do momentu złożenia wniosku o płatność.</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Spełnienie kryterium będzie badane na podstawie informacji zawartej we wniosku.</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w:t>
            </w:r>
            <w:r w:rsidRPr="00BC79AE">
              <w:rPr>
                <w:rFonts w:ascii="Times New Roman" w:hAnsi="Times New Roman" w:cs="Times New Roman"/>
                <w:sz w:val="20"/>
                <w:szCs w:val="20"/>
              </w:rPr>
              <w:lastRenderedPageBreak/>
              <w:t>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ma wpływ na rozwiązywanie problemów obszaru objętego LSR wskazanych w diagnozie:</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3B551E">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3 problemów</w:t>
            </w:r>
          </w:p>
          <w:p w:rsidR="003B551E" w:rsidRPr="00BC79AE" w:rsidRDefault="003B551E" w:rsidP="00EF66F3">
            <w:pPr>
              <w:pStyle w:val="Akapitzlist"/>
              <w:spacing w:after="0" w:line="240" w:lineRule="auto"/>
              <w:ind w:left="357"/>
              <w:rPr>
                <w:rFonts w:ascii="Times New Roman" w:hAnsi="Times New Roman" w:cs="Times New Roman"/>
                <w:sz w:val="20"/>
                <w:szCs w:val="20"/>
              </w:rPr>
            </w:pPr>
          </w:p>
          <w:p w:rsidR="003B551E" w:rsidRPr="00BC79AE" w:rsidRDefault="003B551E" w:rsidP="003B551E">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 xml:space="preserve">operacja przyczynia się do rozwiązania 2 problemów </w:t>
            </w:r>
          </w:p>
          <w:p w:rsidR="003B551E" w:rsidRPr="00BC79AE" w:rsidRDefault="003B551E" w:rsidP="00EF66F3">
            <w:pPr>
              <w:spacing w:after="0" w:line="240" w:lineRule="auto"/>
              <w:rPr>
                <w:rFonts w:ascii="Times New Roman" w:hAnsi="Times New Roman" w:cs="Times New Roman"/>
                <w:sz w:val="20"/>
                <w:szCs w:val="20"/>
              </w:rPr>
            </w:pPr>
          </w:p>
          <w:p w:rsidR="003B551E" w:rsidRPr="00BC79AE" w:rsidRDefault="003B551E" w:rsidP="003B551E">
            <w:pPr>
              <w:pStyle w:val="Akapitzlist"/>
              <w:numPr>
                <w:ilvl w:val="0"/>
                <w:numId w:val="3"/>
              </w:numPr>
              <w:spacing w:after="0" w:line="240" w:lineRule="auto"/>
              <w:ind w:left="357" w:hanging="357"/>
              <w:rPr>
                <w:rFonts w:ascii="Times New Roman" w:hAnsi="Times New Roman" w:cs="Times New Roman"/>
                <w:sz w:val="20"/>
                <w:szCs w:val="20"/>
              </w:rPr>
            </w:pPr>
            <w:r w:rsidRPr="00BC79AE">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trike/>
                <w:sz w:val="20"/>
                <w:szCs w:val="20"/>
              </w:rPr>
            </w:pPr>
          </w:p>
          <w:p w:rsidR="003B551E" w:rsidRPr="00BC79AE" w:rsidRDefault="003B551E" w:rsidP="00EF66F3">
            <w:pPr>
              <w:spacing w:after="0" w:line="240" w:lineRule="auto"/>
              <w:jc w:val="center"/>
              <w:rPr>
                <w:rFonts w:ascii="Times New Roman" w:hAnsi="Times New Roman" w:cs="Times New Roman"/>
                <w:strike/>
                <w:sz w:val="20"/>
                <w:szCs w:val="20"/>
              </w:rPr>
            </w:pPr>
          </w:p>
          <w:p w:rsidR="003B551E" w:rsidRPr="00BC79AE" w:rsidRDefault="003B551E" w:rsidP="00EF66F3">
            <w:pPr>
              <w:spacing w:after="0" w:line="240" w:lineRule="auto"/>
              <w:jc w:val="center"/>
              <w:rPr>
                <w:rFonts w:ascii="Times New Roman" w:hAnsi="Times New Roman" w:cs="Times New Roman"/>
                <w:strike/>
                <w:sz w:val="20"/>
                <w:szCs w:val="20"/>
              </w:rPr>
            </w:pPr>
          </w:p>
          <w:p w:rsidR="003B551E" w:rsidRPr="00BC79AE" w:rsidRDefault="003B551E" w:rsidP="00EF66F3">
            <w:pPr>
              <w:spacing w:after="0" w:line="240" w:lineRule="auto"/>
              <w:jc w:val="center"/>
              <w:rPr>
                <w:rFonts w:ascii="Times New Roman" w:hAnsi="Times New Roman" w:cs="Times New Roman"/>
                <w:strike/>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3</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2</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1</w:t>
            </w:r>
          </w:p>
          <w:p w:rsidR="003B551E" w:rsidRPr="00BC79AE" w:rsidRDefault="003B551E" w:rsidP="00EF66F3">
            <w:pPr>
              <w:spacing w:after="0" w:line="240" w:lineRule="auto"/>
              <w:jc w:val="center"/>
              <w:rPr>
                <w:rFonts w:ascii="Times New Roman" w:hAnsi="Times New Roman" w:cs="Times New Roman"/>
                <w:sz w:val="20"/>
                <w:szCs w:val="20"/>
              </w:rPr>
            </w:pPr>
          </w:p>
          <w:p w:rsidR="003B551E" w:rsidRPr="00BC79AE" w:rsidRDefault="003B551E" w:rsidP="00EF66F3">
            <w:pPr>
              <w:spacing w:after="0" w:line="240" w:lineRule="auto"/>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Kryterium uznaje sie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535" w:type="dxa"/>
            <w:tcBorders>
              <w:top w:val="single" w:sz="4" w:space="0" w:color="auto"/>
              <w:left w:val="single" w:sz="4" w:space="0" w:color="auto"/>
              <w:bottom w:val="single" w:sz="4" w:space="0" w:color="auto"/>
              <w:right w:val="single" w:sz="4" w:space="0" w:color="auto"/>
            </w:tcBorders>
            <w:shd w:val="clear" w:color="auto" w:fill="D9D9D9"/>
          </w:tcPr>
          <w:p w:rsidR="003B551E" w:rsidRPr="00BC79AE" w:rsidRDefault="003B551E" w:rsidP="003B551E">
            <w:pPr>
              <w:numPr>
                <w:ilvl w:val="0"/>
                <w:numId w:val="4"/>
              </w:numPr>
              <w:tabs>
                <w:tab w:val="left" w:pos="0"/>
              </w:tabs>
              <w:suppressAutoHyphens w:val="0"/>
              <w:spacing w:after="0" w:line="240" w:lineRule="auto"/>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rPr>
                <w:rFonts w:ascii="Times New Roman" w:hAnsi="Times New Roman" w:cs="Times New Roman"/>
                <w:sz w:val="20"/>
                <w:szCs w:val="20"/>
              </w:rPr>
            </w:pPr>
            <w:r w:rsidRPr="00BC79AE">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center"/>
              <w:rPr>
                <w:rFonts w:ascii="Times New Roman" w:hAnsi="Times New Roman" w:cs="Times New Roman"/>
                <w:sz w:val="20"/>
                <w:szCs w:val="20"/>
              </w:rPr>
            </w:pPr>
            <w:r w:rsidRPr="00BC79AE">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3B551E" w:rsidRPr="00BC79AE" w:rsidRDefault="003B551E" w:rsidP="00EF66F3">
            <w:pPr>
              <w:spacing w:after="0" w:line="240" w:lineRule="auto"/>
              <w:jc w:val="both"/>
              <w:rPr>
                <w:rFonts w:ascii="Times New Roman" w:hAnsi="Times New Roman" w:cs="Times New Roman"/>
                <w:sz w:val="20"/>
                <w:szCs w:val="20"/>
              </w:rPr>
            </w:pPr>
            <w:r w:rsidRPr="00BC79AE">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z w:val="20"/>
                <w:szCs w:val="20"/>
              </w:rPr>
            </w:pPr>
          </w:p>
        </w:tc>
      </w:tr>
      <w:tr w:rsidR="003B551E" w:rsidRPr="00BC79AE" w:rsidTr="00EF66F3">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rPr>
            </w:pPr>
            <w:r w:rsidRPr="00BC79AE">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B551E" w:rsidRPr="00BC79AE" w:rsidRDefault="003B551E" w:rsidP="00EF66F3">
            <w:pPr>
              <w:spacing w:after="0" w:line="240" w:lineRule="auto"/>
              <w:rPr>
                <w:rFonts w:ascii="Times New Roman" w:hAnsi="Times New Roman" w:cs="Times New Roman"/>
              </w:rPr>
            </w:pPr>
            <w:r w:rsidRPr="00BC79AE">
              <w:rPr>
                <w:rFonts w:ascii="Times New Roman" w:hAnsi="Times New Roman" w:cs="Times New Roman"/>
              </w:rPr>
              <w:t>Maksymalna liczba: 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551E" w:rsidRPr="00BC79AE" w:rsidRDefault="003B551E" w:rsidP="00EF66F3">
            <w:pPr>
              <w:spacing w:after="0" w:line="240" w:lineRule="auto"/>
              <w:rPr>
                <w:rFonts w:ascii="Times New Roman" w:hAnsi="Times New Roman" w:cs="Times New Roman"/>
                <w:strike/>
                <w:sz w:val="20"/>
                <w:szCs w:val="20"/>
              </w:rPr>
            </w:pPr>
          </w:p>
        </w:tc>
      </w:tr>
    </w:tbl>
    <w:p w:rsidR="003B551E" w:rsidRPr="00BC79AE" w:rsidRDefault="003B551E" w:rsidP="003B551E">
      <w:pPr>
        <w:jc w:val="both"/>
        <w:rPr>
          <w:rFonts w:ascii="Times New Roman" w:hAnsi="Times New Roman" w:cs="Times New Roman"/>
        </w:rPr>
      </w:pPr>
      <w:r w:rsidRPr="00BC79AE">
        <w:rPr>
          <w:rFonts w:ascii="Times New Roman" w:hAnsi="Times New Roman" w:cs="Times New Roman"/>
        </w:rPr>
        <w:t>Uzasadnienie oceny:</w:t>
      </w:r>
    </w:p>
    <w:p w:rsidR="003B551E" w:rsidRPr="00BC79AE" w:rsidRDefault="003B551E" w:rsidP="003B551E">
      <w:pPr>
        <w:jc w:val="both"/>
        <w:rPr>
          <w:rFonts w:ascii="Times New Roman" w:hAnsi="Times New Roman" w:cs="Times New Roman"/>
        </w:rPr>
      </w:pPr>
      <w:r w:rsidRPr="00BC79AE">
        <w:rPr>
          <w:rFonts w:ascii="Times New Roman" w:hAnsi="Times New Roman" w:cs="Times New Roman"/>
        </w:rPr>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Data oraz podpisy osób oceniających:  …………………………………………………………….........</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 xml:space="preserve">................................................................. </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lastRenderedPageBreak/>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r w:rsidRPr="00BC79AE">
        <w:rPr>
          <w:rFonts w:ascii="Times New Roman" w:hAnsi="Times New Roman" w:cs="Times New Roman"/>
          <w:sz w:val="20"/>
          <w:szCs w:val="20"/>
        </w:rPr>
        <w:tab/>
      </w:r>
      <w:r w:rsidRPr="00BC79AE">
        <w:rPr>
          <w:rFonts w:ascii="Times New Roman" w:hAnsi="Times New Roman" w:cs="Times New Roman"/>
          <w:sz w:val="20"/>
          <w:szCs w:val="20"/>
        </w:rPr>
        <w:tab/>
      </w:r>
      <w:r w:rsidRPr="00BC79AE">
        <w:rPr>
          <w:rFonts w:ascii="Times New Roman" w:hAnsi="Times New Roman" w:cs="Times New Roman"/>
          <w:sz w:val="20"/>
          <w:szCs w:val="20"/>
        </w:rPr>
        <w:tab/>
        <w:t>.................................................................</w:t>
      </w:r>
    </w:p>
    <w:p w:rsidR="003B551E" w:rsidRPr="00BC79AE" w:rsidRDefault="003B551E" w:rsidP="003B551E">
      <w:pPr>
        <w:jc w:val="both"/>
        <w:rPr>
          <w:rFonts w:ascii="Times New Roman" w:hAnsi="Times New Roman" w:cs="Times New Roman"/>
          <w:sz w:val="20"/>
          <w:szCs w:val="20"/>
        </w:rPr>
      </w:pPr>
      <w:r w:rsidRPr="00BC79AE">
        <w:rPr>
          <w:rFonts w:ascii="Times New Roman" w:hAnsi="Times New Roman" w:cs="Times New Roman"/>
          <w:sz w:val="20"/>
          <w:szCs w:val="20"/>
        </w:rPr>
        <w:t>................................................................</w:t>
      </w:r>
    </w:p>
    <w:p w:rsidR="003B551E" w:rsidRPr="00BC79AE" w:rsidRDefault="003B551E" w:rsidP="003B551E">
      <w:pPr>
        <w:suppressAutoHyphens w:val="0"/>
        <w:rPr>
          <w:rFonts w:ascii="Times New Roman" w:hAnsi="Times New Roman" w:cs="Times New Roman"/>
        </w:rPr>
      </w:pPr>
      <w:r w:rsidRPr="00BC79AE">
        <w:rPr>
          <w:rFonts w:ascii="Times New Roman" w:hAnsi="Times New Roman" w:cs="Times New Roman"/>
        </w:rPr>
        <w:br w:type="page"/>
      </w:r>
    </w:p>
    <w:p w:rsidR="00BA5F18" w:rsidRPr="003B551E" w:rsidRDefault="00BA5F18" w:rsidP="003B551E"/>
    <w:sectPr w:rsidR="00BA5F18" w:rsidRPr="003B551E" w:rsidSect="00BA5F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7D878A4"/>
    <w:multiLevelType w:val="hybridMultilevel"/>
    <w:tmpl w:val="E13EA2E0"/>
    <w:lvl w:ilvl="0" w:tplc="FD96294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92C72C2"/>
    <w:multiLevelType w:val="hybridMultilevel"/>
    <w:tmpl w:val="9DBA8B0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469D"/>
    <w:rsid w:val="00005EA3"/>
    <w:rsid w:val="003B551E"/>
    <w:rsid w:val="0097469D"/>
    <w:rsid w:val="00BA5F18"/>
    <w:rsid w:val="00E01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left="862" w:right="709"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69D"/>
    <w:pPr>
      <w:suppressAutoHyphens/>
      <w:ind w:left="0" w:right="0" w:firstLine="0"/>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locked/>
    <w:rsid w:val="0097469D"/>
    <w:rPr>
      <w:rFonts w:ascii="Calibri" w:eastAsia="Calibri" w:hAnsi="Calibri" w:cs="Calibri"/>
      <w:lang w:eastAsia="zh-CN"/>
    </w:rPr>
  </w:style>
  <w:style w:type="paragraph" w:styleId="Akapitzlist">
    <w:name w:val="List Paragraph"/>
    <w:basedOn w:val="Normalny"/>
    <w:link w:val="AkapitzlistZnak"/>
    <w:uiPriority w:val="34"/>
    <w:qFormat/>
    <w:rsid w:val="00974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8471</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2017-10-11T10:04:00Z</dcterms:created>
  <dcterms:modified xsi:type="dcterms:W3CDTF">2017-11-28T11:57:00Z</dcterms:modified>
</cp:coreProperties>
</file>