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A7DE3" w14:textId="77777777" w:rsidR="00086A29" w:rsidRPr="0079415D" w:rsidRDefault="00164DF9" w:rsidP="001340F4">
      <w:pPr>
        <w:pStyle w:val="RozporzdzenieumowaZnak"/>
      </w:pPr>
      <w:bookmarkStart w:id="0" w:name="_GoBack"/>
      <w:bookmarkEnd w:id="0"/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1340F4">
      <w:pPr>
        <w:pStyle w:val="RozporzdzenieumowaZnak"/>
      </w:pPr>
    </w:p>
    <w:p w14:paraId="229231F5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D934B1C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57610CD2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59362A48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116302A5" w14:textId="77777777"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3EF21702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>z 202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 xml:space="preserve"> r. poz. 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1234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235A6AEC"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>Agencja – Agencję Restrukturyzacji i Modernizacji Rolnictwa, która pełni rolę agencji płatniczej, w rozumieniu art. 7 rozporządzenia Parlamentu Europejskiego i Rady (UE) nr</w:t>
      </w:r>
      <w:r w:rsidR="0081175D">
        <w:t> </w:t>
      </w:r>
      <w:r w:rsidR="00561AF7" w:rsidRPr="0079415D">
        <w:t xml:space="preserve">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>rozporządzenia Rady (EWG) nr 352/78, (WE) nr 165/94, (WE) nr 2799/98, (WE) nr 814/2000, (WE) nr 1290/2005 i</w:t>
      </w:r>
      <w:r w:rsidR="002F7C6D" w:rsidRPr="0079415D">
        <w:t> </w:t>
      </w:r>
      <w:r w:rsidR="00561AF7" w:rsidRPr="0079415D">
        <w:t>(WE) nr 485/2008 (Dz. Urz. UE L 347 z 20.12.2013, str. 549, z późn. zm.);</w:t>
      </w:r>
    </w:p>
    <w:p w14:paraId="7C005D19" w14:textId="7DF6487B"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1AF7" w:rsidRPr="0079415D">
        <w:t xml:space="preserve"> </w:t>
      </w:r>
      <w:r w:rsidR="005652B4" w:rsidRPr="00E23F1A">
        <w:t xml:space="preserve">Centralną Ewidencję i Informację o Działalności Gospodarczej, o której mowa </w:t>
      </w:r>
      <w:r w:rsidR="005652B4" w:rsidRPr="00E23F1A">
        <w:lastRenderedPageBreak/>
        <w:t xml:space="preserve">w ustawie z dnia </w:t>
      </w:r>
      <w:r w:rsidR="005652B4" w:rsidRPr="0034204C">
        <w:rPr>
          <w:rStyle w:val="h2"/>
        </w:rPr>
        <w:t>6 marca 2018 r. o Centralnej Ewidencji i Informacji o Działalności Gospodarczej i Punkcie Informacji dla Przedsiębiorcy (</w:t>
      </w:r>
      <w:r w:rsidR="00714E6C" w:rsidRPr="00714E6C">
        <w:t>Dz. U. z 2022 r. poz. 541</w:t>
      </w:r>
      <w:r w:rsidR="005652B4">
        <w:rPr>
          <w:rStyle w:val="h2"/>
        </w:rPr>
        <w:t xml:space="preserve">) </w:t>
      </w:r>
      <w:r w:rsidR="005652B4" w:rsidRPr="00E23F1A">
        <w:t>– bazę przedsiębiorców prowadzoną w systemie teleinformatycznym przez ministra właściwego do spraw gospodarki</w:t>
      </w:r>
      <w:r w:rsidR="00561AF7" w:rsidRPr="0079415D">
        <w:t>;</w:t>
      </w:r>
    </w:p>
    <w:p w14:paraId="799561FE" w14:textId="419B20FF"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14:paraId="7EFEE5A8" w14:textId="7C26C38D"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B95475">
        <w:t xml:space="preserve"> 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136AA5" w:rsidRPr="00136AA5">
        <w:t xml:space="preserve">z 2022 r. poz. </w:t>
      </w:r>
      <w:r w:rsidR="00AC70AF">
        <w:t>943</w:t>
      </w:r>
      <w:r w:rsidR="00B95475" w:rsidRPr="001F080E">
        <w:t>)</w:t>
      </w:r>
      <w:r w:rsidR="00EF43BB" w:rsidRPr="0079415D">
        <w:t>;</w:t>
      </w:r>
    </w:p>
    <w:p w14:paraId="13BD485C" w14:textId="290ACBDB"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B257CC" w:rsidRPr="00B257CC">
        <w:t xml:space="preserve">z 2022 r. poz. </w:t>
      </w:r>
      <w:r w:rsidR="00AC70AF">
        <w:t>943</w:t>
      </w:r>
      <w:r w:rsidR="005852D5" w:rsidRPr="00DA0276">
        <w:t>)</w:t>
      </w:r>
      <w:r w:rsidR="00AB0932" w:rsidRPr="0079415D">
        <w:t>;</w:t>
      </w:r>
    </w:p>
    <w:p w14:paraId="5F8D9B4E" w14:textId="51C6F53F"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>zgodnie z kryteriami ustanowionymi w Programie Rozwoju Obszarów Wiejskich na lata 2014–2020 oraz w</w:t>
      </w:r>
      <w:r w:rsidR="00721762">
        <w:t xml:space="preserve"> </w:t>
      </w:r>
      <w:r w:rsidR="00CF61E8" w:rsidRPr="0079415D">
        <w:t xml:space="preserve">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6C479A7B"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</w:t>
      </w:r>
      <w:r w:rsidR="00F470F7">
        <w:rPr>
          <w:rFonts w:eastAsia="Calibri"/>
          <w:bCs/>
          <w:lang w:eastAsia="en-US"/>
        </w:rPr>
        <w:t>,</w:t>
      </w:r>
      <w:r w:rsidR="00471348" w:rsidRPr="00471348">
        <w:rPr>
          <w:rFonts w:eastAsia="Calibri"/>
          <w:bCs/>
          <w:lang w:eastAsia="en-US"/>
        </w:rPr>
        <w:t xml:space="preserve"> z 2020 r. poz. 1555</w:t>
      </w:r>
      <w:r w:rsidR="00F470F7">
        <w:rPr>
          <w:rFonts w:eastAsia="Calibri"/>
          <w:bCs/>
          <w:lang w:eastAsia="en-US"/>
        </w:rPr>
        <w:t xml:space="preserve"> oraz z 2021 r. poz. 2358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  <w:r w:rsidR="00C75830" w:rsidRPr="0079415D">
        <w:t xml:space="preserve"> </w:t>
      </w:r>
    </w:p>
    <w:p w14:paraId="512DE174" w14:textId="5BDF458A"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B95475">
        <w:t xml:space="preserve"> 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 w:rsidRPr="0017304D">
        <w:rPr>
          <w:bCs/>
        </w:rPr>
        <w:t xml:space="preserve"> 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</w:t>
      </w:r>
      <w:r w:rsidR="00136AA5" w:rsidRPr="00136AA5">
        <w:t>Komunikacie Ministra Rolnictwa i Rozwoju Wsi z dnia 8 stycznia 2020 r. o zatwierdzeniu przez Komisję Europejską zmian Programu Rozwoju Obszarów Wiejskich na lata 2014–2020 (M.P. poz. 62), Komunikacie Ministra Rolnictwa i Rozwoju Wsi z dnia 1 września 2020 r. o zatwierdzeniu przez Komisję Europejską zmian Programu Rozwoju Obszarów Wiejskich na lata 2014–2020 (M.P. poz. 793), Komunikacie Ministra Rolnictwa i</w:t>
      </w:r>
      <w:r w:rsidR="0081175D">
        <w:t xml:space="preserve"> </w:t>
      </w:r>
      <w:r w:rsidR="00136AA5" w:rsidRPr="00136AA5">
        <w:t>Rozwoju Wsi z dnia 16 marca 2021 r. o</w:t>
      </w:r>
      <w:r w:rsidR="0081175D">
        <w:t xml:space="preserve"> </w:t>
      </w:r>
      <w:r w:rsidR="00136AA5" w:rsidRPr="00136AA5">
        <w:t xml:space="preserve">zatwierdzeniu </w:t>
      </w:r>
      <w:r w:rsidR="00136AA5" w:rsidRPr="00136AA5">
        <w:lastRenderedPageBreak/>
        <w:t>przez Komisję Europejską zmian Programu Rozwoju Obszarów Wiejskich na lata 2014–2020 (M.P. poz. 288),</w:t>
      </w:r>
      <w:r w:rsidR="00136AA5" w:rsidRPr="00136AA5">
        <w:rPr>
          <w:bCs/>
        </w:rPr>
        <w:t xml:space="preserve"> Komunikacie Ministra Rolnictwa i Rozwoju Wsi z dnia 9 września 2021 r. o zatwierdzeniu przez Komisję Europejską zmian Programu Rozwoju Obszarów Wiejskich na lata 2014-2020 (M.P. poz. 840) oraz Komunikacie Ministra Rolnictwa i</w:t>
      </w:r>
      <w:r w:rsidR="0081175D">
        <w:rPr>
          <w:bCs/>
        </w:rPr>
        <w:t> </w:t>
      </w:r>
      <w:r w:rsidR="00136AA5" w:rsidRPr="00136AA5">
        <w:rPr>
          <w:bCs/>
        </w:rPr>
        <w:t>Rozwoju Wsi z dnia 2 marca 2022 r. o zatwierdzeniu przez Komisję Europejską zmian Programu Rozwoju Obszarów Wiejskich na lata 2014-2020 (M.P. poz. 316)</w:t>
      </w:r>
      <w:r w:rsidR="00BB57D7">
        <w:rPr>
          <w:bCs/>
        </w:rPr>
        <w:t>;</w:t>
      </w:r>
    </w:p>
    <w:p w14:paraId="682F0A23" w14:textId="52BE5E00"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14:paraId="6FA4C93D" w14:textId="7CD50C4F"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7800E6" w:rsidRPr="0079415D">
        <w:t xml:space="preserve"> 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>(</w:t>
      </w:r>
      <w:r w:rsidR="00181AF6" w:rsidRPr="00181AF6">
        <w:rPr>
          <w:rFonts w:eastAsia="Calibri"/>
        </w:rPr>
        <w:t>Dz. U. z 2019 r. poz. 664</w:t>
      </w:r>
      <w:r w:rsidR="00181AF6" w:rsidRPr="00181AF6">
        <w:rPr>
          <w:rFonts w:eastAsia="Calibri"/>
          <w:bCs/>
        </w:rPr>
        <w:t xml:space="preserve"> i 2023, z 2020 r. poz. 1555 oraz z</w:t>
      </w:r>
      <w:r w:rsidR="00181AF6">
        <w:rPr>
          <w:rFonts w:eastAsia="Calibri"/>
          <w:bCs/>
        </w:rPr>
        <w:t> </w:t>
      </w:r>
      <w:r w:rsidR="00181AF6" w:rsidRPr="00181AF6">
        <w:rPr>
          <w:rFonts w:eastAsia="Calibri"/>
          <w:bCs/>
        </w:rPr>
        <w:t>2021 r. poz. 2358</w:t>
      </w:r>
      <w:r w:rsidR="007800E6" w:rsidRPr="00C14663">
        <w:rPr>
          <w:rFonts w:eastAsia="Calibri"/>
        </w:rPr>
        <w:t>);</w:t>
      </w:r>
    </w:p>
    <w:p w14:paraId="1FC911EA" w14:textId="4C312DF5"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14:paraId="7FC0EF15" w14:textId="58CAAC66"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="00A433C5" w:rsidRPr="0079415D">
        <w:t>);</w:t>
      </w:r>
    </w:p>
    <w:p w14:paraId="27A0F7DC" w14:textId="7244B991"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</w:t>
      </w:r>
      <w:r w:rsidR="00EC24B4" w:rsidRPr="0079415D">
        <w:t xml:space="preserve"> </w:t>
      </w:r>
      <w:r w:rsidR="00561AF7"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późn. zm.);</w:t>
      </w:r>
    </w:p>
    <w:p w14:paraId="655176E1" w14:textId="518FDAD3"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>uchylające rozporządzenie Rady (WE) nr 1698/2005 (Dz. Urz. UE L 347 z 20.12.2013, str. 487, z późn. zm.);</w:t>
      </w:r>
    </w:p>
    <w:p w14:paraId="014A8C47" w14:textId="16CAA0E7"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61AF7"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</w:t>
      </w:r>
      <w:r w:rsidR="00EC24B4" w:rsidRPr="0079415D">
        <w:t xml:space="preserve"> </w:t>
      </w:r>
      <w:r w:rsidR="00561AF7" w:rsidRPr="0079415D">
        <w:t>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14:paraId="23F440E8" w14:textId="376A5112" w:rsidR="004F54CA" w:rsidRPr="0079415D" w:rsidRDefault="00856C1C" w:rsidP="001340F4">
      <w:pPr>
        <w:pStyle w:val="Umowa"/>
      </w:pPr>
      <w:r>
        <w:lastRenderedPageBreak/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951B93" w:rsidRPr="00951B93">
        <w:rPr>
          <w:bCs/>
        </w:rPr>
        <w:t>z 202</w:t>
      </w:r>
      <w:r w:rsidR="00CF189E">
        <w:rPr>
          <w:bCs/>
        </w:rPr>
        <w:t>2</w:t>
      </w:r>
      <w:r w:rsidR="00951B93" w:rsidRPr="00951B93">
        <w:rPr>
          <w:bCs/>
        </w:rPr>
        <w:t xml:space="preserve"> r. poz. </w:t>
      </w:r>
      <w:r w:rsidR="00CF189E">
        <w:rPr>
          <w:bCs/>
        </w:rPr>
        <w:t>1234</w:t>
      </w:r>
      <w:r w:rsidR="004F54CA" w:rsidRPr="0079415D">
        <w:t>);</w:t>
      </w:r>
    </w:p>
    <w:p w14:paraId="6C6AD833" w14:textId="505126E7"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publicznych (Dz. U z </w:t>
      </w:r>
      <w:r w:rsidR="00B95475">
        <w:t>20</w:t>
      </w:r>
      <w:r w:rsidR="00951B93">
        <w:t>21</w:t>
      </w:r>
      <w:r w:rsidR="00B95475" w:rsidRPr="001F080E">
        <w:t xml:space="preserve"> r. poz. </w:t>
      </w:r>
      <w:r w:rsidR="00951B93">
        <w:t xml:space="preserve">305 </w:t>
      </w:r>
      <w:r w:rsidR="00471348">
        <w:t>z późn. zm.</w:t>
      </w:r>
      <w:r w:rsidR="004F54CA" w:rsidRPr="00857EE1">
        <w:t>);</w:t>
      </w:r>
    </w:p>
    <w:p w14:paraId="59F512A7" w14:textId="0D134EFA"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561AF7" w:rsidRPr="0079415D">
        <w:t xml:space="preserve"> </w:t>
      </w:r>
      <w:r w:rsidR="0002061B" w:rsidRPr="0079415D">
        <w:t>–</w:t>
      </w:r>
      <w:r w:rsidR="00561AF7" w:rsidRPr="0079415D">
        <w:t xml:space="preserve"> 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 xml:space="preserve">Dz. U. </w:t>
      </w:r>
      <w:r w:rsidR="00951B93" w:rsidRPr="00951B93">
        <w:rPr>
          <w:bCs/>
        </w:rPr>
        <w:t xml:space="preserve">z 2021 r. </w:t>
      </w:r>
      <w:bookmarkStart w:id="1" w:name="_Hlk100042083"/>
      <w:r w:rsidR="00951B93" w:rsidRPr="00951B93">
        <w:rPr>
          <w:bCs/>
        </w:rPr>
        <w:t>poz. 162 i 2105 oraz z 2022 r. poz. 24</w:t>
      </w:r>
      <w:bookmarkEnd w:id="1"/>
      <w:r w:rsidR="00AC70AF">
        <w:rPr>
          <w:bCs/>
        </w:rPr>
        <w:t xml:space="preserve"> i 974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14:paraId="1F515CF5" w14:textId="54B96234"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14:paraId="22EE129E" w14:textId="69FB8FC1"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</w:t>
      </w:r>
      <w:r w:rsidR="00234811">
        <w:t>2</w:t>
      </w:r>
      <w:r w:rsidR="00471348" w:rsidRPr="00F83999">
        <w:t xml:space="preserve"> r. poz. </w:t>
      </w:r>
      <w:r w:rsidR="00234811">
        <w:t>896</w:t>
      </w:r>
      <w:r w:rsidR="00471348" w:rsidRPr="00F83999">
        <w:t>)</w:t>
      </w:r>
      <w:r w:rsidR="002439D3">
        <w:t>;</w:t>
      </w:r>
    </w:p>
    <w:p w14:paraId="381AE197" w14:textId="64F1EA7E"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 w:val="x-none"/>
        </w:rPr>
        <w:t>dostępny publicznie środek komunikacji elektronicznej</w:t>
      </w:r>
      <w:r w:rsidR="006E524A" w:rsidRPr="006E524A">
        <w:t>,</w:t>
      </w:r>
      <w:r w:rsidR="006E524A" w:rsidRPr="006E524A">
        <w:rPr>
          <w:lang w:val="x-none"/>
        </w:rPr>
        <w:t xml:space="preserve"> w rozumieniu art. 3 pkt 17 us</w:t>
      </w:r>
      <w:r w:rsidR="006E524A">
        <w:rPr>
          <w:lang w:val="x-none"/>
        </w:rPr>
        <w:t>tawy z dnia 17 lutego 2005 r. o </w:t>
      </w:r>
      <w:r w:rsidR="006E524A" w:rsidRPr="006E524A">
        <w:rPr>
          <w:lang w:val="x-none"/>
        </w:rPr>
        <w:t>informatyzacji działalności podmiotów realizujących zadania publiczne (Dz. U. z 202</w:t>
      </w:r>
      <w:r w:rsidR="00951B93">
        <w:t>1</w:t>
      </w:r>
      <w:r w:rsidR="006E524A" w:rsidRPr="006E524A">
        <w:rPr>
          <w:lang w:val="x-none"/>
        </w:rPr>
        <w:t xml:space="preserve"> r. poz. </w:t>
      </w:r>
      <w:r w:rsidR="00E83B32">
        <w:t>2070</w:t>
      </w:r>
      <w:r w:rsidR="00AC70AF">
        <w:t>, z</w:t>
      </w:r>
      <w:r w:rsidR="007A6C63">
        <w:t> </w:t>
      </w:r>
      <w:r w:rsidR="00AC70AF">
        <w:t>2022 r. poz.1087</w:t>
      </w:r>
      <w:r w:rsidR="006E524A" w:rsidRPr="006E524A">
        <w:rPr>
          <w:lang w:val="x-none"/>
        </w:rPr>
        <w:t>), służący do przekazywania dokumentu elektroniczn</w:t>
      </w:r>
      <w:r w:rsidR="006E524A" w:rsidRPr="006E524A">
        <w:t>e</w:t>
      </w:r>
      <w:r w:rsidR="006E524A" w:rsidRPr="006E524A">
        <w:rPr>
          <w:lang w:val="x-none"/>
        </w:rPr>
        <w:t>go przy wykorzystaniu Elektronicznej Platformy Usług Administracji Publicznej, o której mowa w art.1 pkt 8 oraz art. 16 ust. 1 i</w:t>
      </w:r>
      <w:r w:rsidR="00951B93">
        <w:t xml:space="preserve"> </w:t>
      </w:r>
      <w:r w:rsidR="006E524A" w:rsidRPr="006E524A">
        <w:rPr>
          <w:lang w:val="x-none"/>
        </w:rPr>
        <w:t>1a</w:t>
      </w:r>
      <w:r w:rsidR="00951B93">
        <w:t xml:space="preserve"> </w:t>
      </w:r>
      <w:r w:rsidR="006E524A" w:rsidRPr="006E524A">
        <w:rPr>
          <w:lang w:val="x-none"/>
        </w:rPr>
        <w:t>ww.</w:t>
      </w:r>
      <w:r w:rsidR="00951B93">
        <w:t xml:space="preserve"> </w:t>
      </w:r>
      <w:r w:rsidR="006E524A" w:rsidRPr="006E524A">
        <w:rPr>
          <w:lang w:val="x-none"/>
        </w:rPr>
        <w:t>ustawy</w:t>
      </w:r>
      <w:r w:rsidR="006E524A" w:rsidRPr="006E524A">
        <w:t>,</w:t>
      </w:r>
      <w:r w:rsidR="00951B93">
        <w:t xml:space="preserve"> </w:t>
      </w:r>
      <w:r w:rsidR="00D30606" w:rsidRPr="006E524A">
        <w:t>t</w:t>
      </w:r>
      <w:r w:rsidR="00951B93">
        <w:t>j............</w:t>
      </w:r>
      <w:r w:rsidR="006E524A">
        <w:t>…….</w:t>
      </w:r>
      <w:r w:rsidR="00D30606" w:rsidRPr="006E524A">
        <w:t>……………………………………..</w:t>
      </w:r>
      <w:r w:rsidR="009B321F" w:rsidRPr="00FD7A1F">
        <w:rPr>
          <w:vertAlign w:val="superscript"/>
        </w:rPr>
        <w:t>3a)</w:t>
      </w:r>
      <w:r w:rsidR="002439D3" w:rsidRPr="006E524A">
        <w:t>;</w:t>
      </w:r>
    </w:p>
    <w:p w14:paraId="456B2F87" w14:textId="01903EAE" w:rsidR="00EC7C9A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 xml:space="preserve">Dz. U. </w:t>
      </w:r>
      <w:r w:rsidR="00EC7C9A" w:rsidRPr="00EC7C9A">
        <w:rPr>
          <w:bCs/>
        </w:rPr>
        <w:t>z 2021 r. poz. 2069 i 2120 oraz z 2022 r. poz. 64</w:t>
      </w:r>
      <w:r w:rsidR="008833E9">
        <w:rPr>
          <w:bCs/>
        </w:rPr>
        <w:t>, 655</w:t>
      </w:r>
      <w:r w:rsidR="007A6C63">
        <w:rPr>
          <w:bCs/>
        </w:rPr>
        <w:t xml:space="preserve"> i 974</w:t>
      </w:r>
      <w:r w:rsidR="0028477F">
        <w:t>)</w:t>
      </w:r>
      <w:r w:rsidR="00EC7C9A">
        <w:t>;</w:t>
      </w:r>
    </w:p>
    <w:p w14:paraId="29D9651D" w14:textId="56C571BF" w:rsidR="00561AF7" w:rsidRDefault="00EC7C9A" w:rsidP="001340F4">
      <w:pPr>
        <w:pStyle w:val="Umowa"/>
      </w:pPr>
      <w:r>
        <w:t>23.</w:t>
      </w:r>
      <w:r>
        <w:tab/>
      </w:r>
      <w:r w:rsidRPr="00EC7C9A">
        <w:t>adres do doręczeń elektronicznych - adres elektroniczny, o kt</w:t>
      </w:r>
      <w:r w:rsidRPr="00EC7C9A">
        <w:rPr>
          <w:rFonts w:hint="eastAsia"/>
        </w:rPr>
        <w:t>ó</w:t>
      </w:r>
      <w:r w:rsidRPr="00EC7C9A">
        <w:t xml:space="preserve">rym mowa w art. 2 pkt 1 ustawy z dnia 18 lipca 2002 r. o </w:t>
      </w:r>
      <w:r w:rsidRPr="00EC7C9A">
        <w:rPr>
          <w:rFonts w:hint="eastAsia"/>
        </w:rPr>
        <w:t>ś</w:t>
      </w:r>
      <w:r w:rsidRPr="00EC7C9A">
        <w:t>wiadczeniu us</w:t>
      </w:r>
      <w:r w:rsidRPr="00EC7C9A">
        <w:rPr>
          <w:rFonts w:hint="eastAsia"/>
        </w:rPr>
        <w:t>ł</w:t>
      </w:r>
      <w:r w:rsidRPr="00EC7C9A">
        <w:t>ug drog</w:t>
      </w:r>
      <w:r w:rsidRPr="00EC7C9A">
        <w:rPr>
          <w:rFonts w:hint="eastAsia"/>
        </w:rPr>
        <w:t>ą</w:t>
      </w:r>
      <w:r w:rsidRPr="00EC7C9A">
        <w:t xml:space="preserve"> elektroniczn</w:t>
      </w:r>
      <w:r w:rsidRPr="00EC7C9A">
        <w:rPr>
          <w:rFonts w:hint="eastAsia"/>
        </w:rPr>
        <w:t>ą</w:t>
      </w:r>
      <w:r w:rsidRPr="00EC7C9A">
        <w:t xml:space="preserve"> (Dz. U. z 2020 r. poz. 344), podmiotu korzystaj</w:t>
      </w:r>
      <w:r w:rsidRPr="00EC7C9A">
        <w:rPr>
          <w:rFonts w:hint="eastAsia"/>
        </w:rPr>
        <w:t>ą</w:t>
      </w:r>
      <w:r w:rsidRPr="00EC7C9A">
        <w:t>cego z publicznej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 lub publicznej us</w:t>
      </w:r>
      <w:r w:rsidRPr="00EC7C9A">
        <w:rPr>
          <w:rFonts w:hint="eastAsia"/>
        </w:rPr>
        <w:t>ł</w:t>
      </w:r>
      <w:r w:rsidRPr="00EC7C9A">
        <w:t>ugi hybrydowej albo z kwalifikowanej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elektronicznego, umo</w:t>
      </w:r>
      <w:r w:rsidRPr="00EC7C9A">
        <w:rPr>
          <w:rFonts w:hint="eastAsia"/>
        </w:rPr>
        <w:t>ż</w:t>
      </w:r>
      <w:r w:rsidRPr="00EC7C9A">
        <w:t>liwiaj</w:t>
      </w:r>
      <w:r w:rsidRPr="00EC7C9A">
        <w:rPr>
          <w:rFonts w:hint="eastAsia"/>
        </w:rPr>
        <w:t>ą</w:t>
      </w:r>
      <w:r w:rsidRPr="00EC7C9A">
        <w:t>cy jednoznaczn</w:t>
      </w:r>
      <w:r w:rsidRPr="00EC7C9A">
        <w:rPr>
          <w:rFonts w:hint="eastAsia"/>
        </w:rPr>
        <w:t>ą</w:t>
      </w:r>
      <w:r w:rsidRPr="00EC7C9A">
        <w:t xml:space="preserve"> identyfikacj</w:t>
      </w:r>
      <w:r w:rsidRPr="00EC7C9A">
        <w:rPr>
          <w:rFonts w:hint="eastAsia"/>
        </w:rPr>
        <w:t>ę</w:t>
      </w:r>
      <w:r w:rsidRPr="00EC7C9A">
        <w:t xml:space="preserve"> nadawcy lub adresata danych przesy</w:t>
      </w:r>
      <w:r w:rsidRPr="00EC7C9A">
        <w:rPr>
          <w:rFonts w:hint="eastAsia"/>
        </w:rPr>
        <w:t>ł</w:t>
      </w:r>
      <w:r w:rsidRPr="00EC7C9A">
        <w:t>anych w ramach tych us</w:t>
      </w:r>
      <w:r w:rsidRPr="00EC7C9A">
        <w:rPr>
          <w:rFonts w:hint="eastAsia"/>
        </w:rPr>
        <w:t>ł</w:t>
      </w:r>
      <w:r w:rsidRPr="00EC7C9A">
        <w:t>ug</w:t>
      </w:r>
      <w:r w:rsidR="00E15B07" w:rsidRPr="00FD7A1F">
        <w:rPr>
          <w:vertAlign w:val="superscript"/>
        </w:rPr>
        <w:t>3a)</w:t>
      </w:r>
      <w:r w:rsidR="006033CD">
        <w:t>;</w:t>
      </w:r>
    </w:p>
    <w:p w14:paraId="4D715DE4" w14:textId="2F0AF3C9" w:rsidR="006033CD" w:rsidRDefault="006033CD" w:rsidP="001340F4">
      <w:pPr>
        <w:pStyle w:val="Umowa"/>
      </w:pPr>
      <w:r>
        <w:t>24.</w:t>
      </w:r>
      <w:r>
        <w:tab/>
      </w:r>
      <w:r w:rsidRPr="006033CD">
        <w:t xml:space="preserve">ustawa o doręczeniach elektronicznych – </w:t>
      </w:r>
      <w:r w:rsidRPr="006033CD">
        <w:rPr>
          <w:bCs/>
        </w:rPr>
        <w:t>ustawę</w:t>
      </w:r>
      <w:r w:rsidRPr="006033CD">
        <w:rPr>
          <w:b/>
          <w:bCs/>
        </w:rPr>
        <w:t xml:space="preserve"> </w:t>
      </w:r>
      <w:r w:rsidRPr="006033CD">
        <w:t>z dnia 18 listopada 2020 r.</w:t>
      </w:r>
      <w:r w:rsidRPr="006033CD">
        <w:rPr>
          <w:b/>
          <w:bCs/>
        </w:rPr>
        <w:t xml:space="preserve"> </w:t>
      </w:r>
      <w:r w:rsidRPr="006033CD">
        <w:rPr>
          <w:bCs/>
        </w:rPr>
        <w:t xml:space="preserve">o doręczeniach elektronicznych (Dz. U. </w:t>
      </w:r>
      <w:r w:rsidRPr="006033CD">
        <w:rPr>
          <w:rFonts w:eastAsia="Calibri"/>
          <w:shd w:val="clear" w:color="auto" w:fill="FFFFFF"/>
          <w:lang w:eastAsia="en-US"/>
        </w:rPr>
        <w:t>z 2022 r. poz. 569</w:t>
      </w:r>
      <w:r w:rsidR="007A6C63">
        <w:rPr>
          <w:rFonts w:eastAsia="Calibri"/>
          <w:shd w:val="clear" w:color="auto" w:fill="FFFFFF"/>
          <w:lang w:eastAsia="en-US"/>
        </w:rPr>
        <w:t xml:space="preserve"> i 1002</w:t>
      </w:r>
      <w:r w:rsidRPr="006033CD">
        <w:t>)</w:t>
      </w:r>
      <w:r w:rsidR="00181AF6">
        <w:t>;</w:t>
      </w:r>
    </w:p>
    <w:p w14:paraId="6BC0A663" w14:textId="3473B5BB" w:rsidR="00181AF6" w:rsidRPr="0079415D" w:rsidRDefault="00181AF6" w:rsidP="001340F4">
      <w:pPr>
        <w:pStyle w:val="Umowa"/>
      </w:pPr>
      <w:r>
        <w:t>25.</w:t>
      </w:r>
      <w:r>
        <w:tab/>
        <w:t>płatność drugiej transzy pomocy – jest płatnością końcową.</w:t>
      </w: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lastRenderedPageBreak/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D0DF9FA" w14:textId="77777777"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38E5B6FA" w14:textId="77777777"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5FA96BCF" w14:textId="77777777"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2254"/>
        <w:gridCol w:w="2140"/>
        <w:gridCol w:w="2608"/>
      </w:tblGrid>
      <w:tr w:rsidR="00021DF3" w:rsidRPr="0079415D" w14:paraId="6CFAF0A3" w14:textId="77777777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0372E06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14:paraId="66843379" w14:textId="77777777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48108553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BE7290" w14:textId="0EE8D417"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858038" w14:textId="1159B150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00B6037C" w14:textId="77777777" w:rsidR="00A66E83" w:rsidRDefault="00A66E83" w:rsidP="00D156A1">
      <w:pPr>
        <w:spacing w:before="120" w:after="120"/>
        <w:rPr>
          <w:rFonts w:ascii="Times New Roman" w:hAnsi="Times New Roman"/>
        </w:rPr>
      </w:pPr>
    </w:p>
    <w:p w14:paraId="78B7A8C8" w14:textId="5C533F73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2268"/>
        <w:gridCol w:w="2194"/>
        <w:gridCol w:w="2551"/>
      </w:tblGrid>
      <w:tr w:rsidR="000344D7" w:rsidRPr="0079415D" w14:paraId="5CBCD3CA" w14:textId="77777777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lastRenderedPageBreak/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(-ści),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2848E7BB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7648CD39" w14:textId="3F7253DC"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 xml:space="preserve">, i nie później niż do dnia </w:t>
      </w:r>
      <w:r w:rsidR="009B321F">
        <w:rPr>
          <w:sz w:val="24"/>
          <w:szCs w:val="24"/>
        </w:rPr>
        <w:t>30</w:t>
      </w:r>
      <w:r w:rsidR="009B321F" w:rsidRPr="002439D3">
        <w:rPr>
          <w:sz w:val="24"/>
          <w:szCs w:val="24"/>
        </w:rPr>
        <w:t xml:space="preserve"> </w:t>
      </w:r>
      <w:r w:rsidR="009B321F">
        <w:rPr>
          <w:sz w:val="24"/>
          <w:szCs w:val="24"/>
        </w:rPr>
        <w:t>czerwca</w:t>
      </w:r>
      <w:r w:rsidR="009B321F" w:rsidRPr="002439D3">
        <w:rPr>
          <w:sz w:val="24"/>
          <w:szCs w:val="24"/>
        </w:rPr>
        <w:t xml:space="preserve"> </w:t>
      </w:r>
      <w:r w:rsidRPr="002439D3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Pr="002439D3">
        <w:rPr>
          <w:sz w:val="24"/>
          <w:szCs w:val="24"/>
        </w:rPr>
        <w:t xml:space="preserve"> r.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5419F64A" w14:textId="3F078F08"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14:paraId="60CC719F" w14:textId="68D9BC0B"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</w:t>
      </w:r>
      <w:r>
        <w:rPr>
          <w:sz w:val="24"/>
          <w:szCs w:val="24"/>
        </w:rPr>
        <w:t xml:space="preserve"> </w:t>
      </w:r>
      <w:r w:rsidRPr="00BD512B">
        <w:rPr>
          <w:sz w:val="24"/>
          <w:szCs w:val="24"/>
        </w:rPr>
        <w:t>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>§ 5 ust. 1 pkt 4, również w przypadku, gdy Beneficjent korzystał z uprawnienia, o którym mowa w art. 18 ust. 1 ustawy prawo przedsiębiorców, do dnia złożenia wniosku o płatność drugiej transzy 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8"/>
      </w:r>
      <w:r w:rsidR="00E91765" w:rsidRPr="00E36FE8">
        <w:rPr>
          <w:sz w:val="24"/>
          <w:szCs w:val="24"/>
          <w:vertAlign w:val="superscript"/>
        </w:rPr>
        <w:t>)</w:t>
      </w:r>
    </w:p>
    <w:p w14:paraId="1E2FBDD3" w14:textId="083079A5"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9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</w:p>
    <w:p w14:paraId="2E7FB6AD" w14:textId="49CEACEB"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</w:t>
      </w:r>
      <w:r w:rsidR="00180BEE" w:rsidRPr="00E36FE8">
        <w:rPr>
          <w:sz w:val="24"/>
          <w:szCs w:val="24"/>
        </w:rPr>
        <w:t xml:space="preserve"> </w:t>
      </w:r>
      <w:r w:rsidR="00FC5A6B" w:rsidRPr="00E36FE8">
        <w:rPr>
          <w:sz w:val="24"/>
          <w:szCs w:val="24"/>
        </w:rPr>
        <w:t>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5BE8D89" w14:textId="0319A220"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4BBCA5D3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</w:t>
      </w:r>
      <w:r w:rsidR="00116257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341A3815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C4341ED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366F545" w14:textId="6CE65B23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025A5BA3"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3496566D" w14:textId="18183664"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14:paraId="067E504B" w14:textId="38423B2A"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14:paraId="36DB05AB" w14:textId="5F7A3DC7"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14:paraId="0B754259" w14:textId="04DF0C5A"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</w:t>
      </w:r>
      <w:r w:rsidR="001E0B63">
        <w:rPr>
          <w:rFonts w:eastAsia="Calibri"/>
          <w:sz w:val="24"/>
          <w:szCs w:val="24"/>
          <w:lang w:eastAsia="en-US"/>
        </w:rPr>
        <w:t xml:space="preserve"> tj. ……</w:t>
      </w:r>
      <w:r w:rsidR="001E0B63" w:rsidRPr="001E0B6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1E0B63" w:rsidRPr="001E0B63">
        <w:rPr>
          <w:rFonts w:eastAsia="Calibri"/>
          <w:sz w:val="24"/>
          <w:szCs w:val="24"/>
          <w:lang w:eastAsia="en-US"/>
        </w:rPr>
        <w:t>miejsc(-a)</w:t>
      </w:r>
      <w:r w:rsidR="001E0B63">
        <w:rPr>
          <w:rFonts w:eastAsia="Calibri"/>
          <w:sz w:val="24"/>
          <w:szCs w:val="24"/>
          <w:lang w:eastAsia="en-US"/>
        </w:rPr>
        <w:t>,</w:t>
      </w:r>
      <w:r w:rsidRPr="00AE7ED7">
        <w:rPr>
          <w:rFonts w:eastAsia="Calibri"/>
          <w:sz w:val="24"/>
          <w:szCs w:val="24"/>
          <w:lang w:eastAsia="en-US"/>
        </w:rPr>
        <w:t xml:space="preserve">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3DECED31" w14:textId="04EFDE7A"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>zatrudnienia co najmniej jednej osoby z grupy defaworyzowanej,</w:t>
      </w:r>
      <w:r w:rsidR="001E0B63">
        <w:rPr>
          <w:sz w:val="24"/>
          <w:szCs w:val="24"/>
        </w:rPr>
        <w:t>tj. ……</w:t>
      </w:r>
      <w:r w:rsidRPr="00924F3E" w:rsidDel="00E24E32">
        <w:rPr>
          <w:sz w:val="24"/>
          <w:szCs w:val="24"/>
        </w:rPr>
        <w:t xml:space="preserve"> </w:t>
      </w:r>
      <w:r w:rsidR="001E0B63" w:rsidRPr="001E0B63">
        <w:rPr>
          <w:sz w:val="24"/>
          <w:szCs w:val="24"/>
        </w:rPr>
        <w:t>miejsc(-a)</w:t>
      </w:r>
      <w:r w:rsidR="001E0B63">
        <w:rPr>
          <w:sz w:val="24"/>
          <w:szCs w:val="24"/>
        </w:rPr>
        <w:t xml:space="preserve"> 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szCs w:val="24"/>
        </w:rPr>
        <w:t xml:space="preserve"> 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2"/>
      </w:r>
      <w:r w:rsidRPr="00924F3E">
        <w:rPr>
          <w:sz w:val="24"/>
          <w:szCs w:val="24"/>
          <w:vertAlign w:val="superscript"/>
        </w:rPr>
        <w:t>)</w:t>
      </w:r>
    </w:p>
    <w:p w14:paraId="4A9B9E0A" w14:textId="467F73AC"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14:paraId="4F0AC58A" w14:textId="6E73E58F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492C27" w14:textId="77777777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14:paraId="2D09AE97" w14:textId="6095B7ED"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14:paraId="46AAE882" w14:textId="174F17A0"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14:paraId="25A68F95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327F05A6" w14:textId="7E1150EC" w:rsidR="00EE416C" w:rsidRDefault="00CC3BF0" w:rsidP="00C32420">
      <w:pPr>
        <w:pStyle w:val="Rozporzdzenieumowa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  <w:r w:rsidR="00084B46" w:rsidRPr="0079415D">
        <w:t xml:space="preserve"> </w:t>
      </w:r>
    </w:p>
    <w:p w14:paraId="62C7F7E6" w14:textId="51CE81EF"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14:paraId="2C7E3070" w14:textId="77777777"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22DB03C9"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14:paraId="420D46E1" w14:textId="77777777"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7777777"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4A11F487" w14:textId="14505B51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BC255F"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5D516757"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  <w:r w:rsidR="003B6FD6" w:rsidRPr="000C2221">
        <w:rPr>
          <w:sz w:val="24"/>
          <w:szCs w:val="24"/>
        </w:rPr>
        <w:t xml:space="preserve"> </w:t>
      </w:r>
    </w:p>
    <w:p w14:paraId="4E940940" w14:textId="666DFD7F"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6C3C14" w:rsidRPr="000C2221">
        <w:rPr>
          <w:sz w:val="24"/>
          <w:szCs w:val="24"/>
        </w:rPr>
        <w:t xml:space="preserve"> 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  <w:r w:rsidR="008A5E4C" w:rsidRPr="000C2221">
        <w:rPr>
          <w:sz w:val="24"/>
          <w:szCs w:val="24"/>
        </w:rPr>
        <w:t xml:space="preserve"> </w:t>
      </w:r>
    </w:p>
    <w:p w14:paraId="2033AF93" w14:textId="50C259C6"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0BCA5B28"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14:paraId="739006B3" w14:textId="5684696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b, w zakresie podlegania ubezpieczeniom uznaje się również za realizowane, jeżeli – w przypadku zbiegu tytułu do ubezpieczeń społecznych z powodu objęcia Beneficjenta obowiązkowymi ubezpieczeniami 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14:paraId="30CC0C67" w14:textId="0100730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14:paraId="1CF70EAB" w14:textId="24A2E068"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>
        <w:rPr>
          <w:sz w:val="24"/>
          <w:szCs w:val="24"/>
        </w:rPr>
        <w:t xml:space="preserve"> 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>wadzenia stanu nadzwyczajnego w </w:t>
      </w:r>
      <w:r w:rsidR="00994A24" w:rsidRPr="004E793B">
        <w:rPr>
          <w:sz w:val="24"/>
          <w:szCs w:val="24"/>
        </w:rPr>
        <w:t>związku z zakażeniami wirusem</w:t>
      </w:r>
      <w:r w:rsidR="00994A24">
        <w:rPr>
          <w:sz w:val="24"/>
          <w:szCs w:val="24"/>
        </w:rPr>
        <w:t xml:space="preserve"> 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3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14:paraId="71014C42" w14:textId="7269AE8F"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>jednak nie później niż do dnia 3</w:t>
      </w:r>
      <w:r w:rsidR="009B321F">
        <w:rPr>
          <w:sz w:val="24"/>
          <w:szCs w:val="24"/>
        </w:rPr>
        <w:t>0 czerwca</w:t>
      </w:r>
      <w:r w:rsidR="009B321F" w:rsidRPr="002F6968">
        <w:rPr>
          <w:sz w:val="24"/>
          <w:szCs w:val="24"/>
        </w:rPr>
        <w:t xml:space="preserve"> </w:t>
      </w:r>
      <w:r w:rsidR="00EE62FB" w:rsidRPr="002F6968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="00EE62FB" w:rsidRPr="002F6968">
        <w:rPr>
          <w:sz w:val="24"/>
          <w:szCs w:val="24"/>
        </w:rPr>
        <w:t xml:space="preserve"> r.</w:t>
      </w:r>
      <w:r w:rsidR="00EE62FB" w:rsidRPr="002F6968">
        <w:rPr>
          <w:rFonts w:asciiTheme="minorHAnsi" w:eastAsia="MS Mincho" w:hAnsiTheme="minorHAnsi" w:cstheme="minorHAnsi"/>
          <w:i/>
        </w:rPr>
        <w:t xml:space="preserve"> </w:t>
      </w:r>
      <w:r w:rsidR="00EE62FB" w:rsidRPr="002F6968">
        <w:rPr>
          <w:sz w:val="24"/>
          <w:szCs w:val="24"/>
        </w:rPr>
        <w:t xml:space="preserve">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171F3A01" w14:textId="37878B53"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</w:t>
      </w:r>
      <w:r w:rsidR="001176E2" w:rsidRPr="001176E2" w:rsidDel="00AB3B23">
        <w:rPr>
          <w:sz w:val="24"/>
          <w:szCs w:val="24"/>
          <w:vertAlign w:val="superscript"/>
        </w:rPr>
        <w:t xml:space="preserve"> </w:t>
      </w:r>
      <w:r w:rsidR="001176E2" w:rsidRPr="001176E2">
        <w:rPr>
          <w:sz w:val="24"/>
          <w:szCs w:val="24"/>
        </w:rPr>
        <w:t>Beneficjent składa</w:t>
      </w:r>
      <w:r w:rsidR="001176E2">
        <w:rPr>
          <w:sz w:val="24"/>
          <w:szCs w:val="24"/>
        </w:rPr>
        <w:t xml:space="preserve"> 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14:paraId="41253817" w14:textId="77777777"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14:paraId="61DA75C4" w14:textId="46B767B8"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 xml:space="preserve">osobiście albo przez nadanie rejestrowanej przesyłki pocztowej za pomocą </w:t>
      </w:r>
      <w:r w:rsidR="00DB3070" w:rsidRPr="00DB3070">
        <w:rPr>
          <w:sz w:val="24"/>
          <w:szCs w:val="24"/>
        </w:rPr>
        <w:t>o</w:t>
      </w:r>
      <w:r w:rsidR="001176E2" w:rsidRPr="00DB3070">
        <w:rPr>
          <w:sz w:val="24"/>
          <w:szCs w:val="24"/>
        </w:rPr>
        <w:t>pe</w:t>
      </w:r>
      <w:r w:rsidR="001176E2" w:rsidRPr="001176E2">
        <w:rPr>
          <w:sz w:val="24"/>
          <w:szCs w:val="24"/>
        </w:rPr>
        <w:t>ratora wyznaczonego w rozumieniu przepisów prawa</w:t>
      </w:r>
      <w:r>
        <w:rPr>
          <w:sz w:val="24"/>
          <w:szCs w:val="24"/>
        </w:rPr>
        <w:t xml:space="preserve"> 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4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2" w:name="_Hlk38879837"/>
      <w:r w:rsidR="007C05F3" w:rsidRPr="00630D49">
        <w:rPr>
          <w:sz w:val="24"/>
          <w:szCs w:val="24"/>
        </w:rPr>
        <w:t>albo</w:t>
      </w:r>
    </w:p>
    <w:p w14:paraId="5B2F7965" w14:textId="3120C46C" w:rsidR="006E5FCF" w:rsidRDefault="006E5FCF" w:rsidP="00813DBC">
      <w:pPr>
        <w:pStyle w:val="Akapitzlist"/>
        <w:widowControl w:val="0"/>
        <w:tabs>
          <w:tab w:val="left" w:pos="1134"/>
        </w:tabs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6033CD" w:rsidRPr="006033CD">
        <w:rPr>
          <w:sz w:val="24"/>
          <w:szCs w:val="24"/>
        </w:rPr>
        <w:t>w formie dokumentu elektronicznego na elektroniczną skrzynkę podawczą albo w</w:t>
      </w:r>
      <w:r w:rsidR="006033CD">
        <w:rPr>
          <w:sz w:val="24"/>
          <w:szCs w:val="24"/>
        </w:rPr>
        <w:t> </w:t>
      </w:r>
      <w:r w:rsidR="006033CD" w:rsidRPr="006033CD">
        <w:rPr>
          <w:sz w:val="24"/>
          <w:szCs w:val="24"/>
        </w:rPr>
        <w:t>postaci elektronicznej na adres do doręczeń elektronicznych</w:t>
      </w:r>
      <w:r w:rsidR="006033CD" w:rsidRPr="006033CD" w:rsidDel="006033CD">
        <w:rPr>
          <w:sz w:val="24"/>
          <w:szCs w:val="24"/>
        </w:rPr>
        <w:t xml:space="preserve"> </w:t>
      </w:r>
      <w:bookmarkEnd w:id="2"/>
      <w:r>
        <w:rPr>
          <w:rStyle w:val="Odwoanieprzypisudolnego"/>
        </w:rPr>
        <w:footnoteReference w:id="15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6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14:paraId="7550D388" w14:textId="6AE60849"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14:paraId="5A399785" w14:textId="32E942B8"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14:paraId="361786C0" w14:textId="675A77DA"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20....r. – jednak </w:t>
      </w:r>
      <w:r w:rsidR="007C05F3" w:rsidRPr="00E244BF">
        <w:rPr>
          <w:sz w:val="24"/>
          <w:szCs w:val="24"/>
        </w:rPr>
        <w:t>nie później niż w terminie 2 lat od dnia zawarcia umowy, 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</w:t>
      </w:r>
      <w:r w:rsidR="00A611D2">
        <w:rPr>
          <w:sz w:val="24"/>
          <w:szCs w:val="24"/>
        </w:rPr>
        <w:t>0</w:t>
      </w:r>
      <w:r w:rsidR="00173C6D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 xml:space="preserve">czerwca </w:t>
      </w:r>
      <w:r w:rsidR="00173C6D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173C6D">
        <w:rPr>
          <w:sz w:val="24"/>
          <w:szCs w:val="24"/>
        </w:rPr>
        <w:t xml:space="preserve"> r.</w:t>
      </w:r>
    </w:p>
    <w:p w14:paraId="445D164E" w14:textId="62A1CB24"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14:paraId="00A5C0F5" w14:textId="705DCFE4"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520EE468"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14:paraId="0EAF6A8A" w14:textId="51D0E525"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</w:t>
      </w:r>
      <w:r w:rsidR="00A611D2">
        <w:rPr>
          <w:sz w:val="24"/>
          <w:szCs w:val="24"/>
        </w:rPr>
        <w:t>0</w:t>
      </w:r>
      <w:r w:rsidRPr="00096D79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>czerwca</w:t>
      </w:r>
      <w:r w:rsidR="00A611D2" w:rsidRPr="00096D79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="00697C60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stosuje się odpowiednio.</w:t>
      </w:r>
    </w:p>
    <w:p w14:paraId="6F908670" w14:textId="77777777"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  <w:r w:rsidRPr="00CD77B9">
        <w:rPr>
          <w:sz w:val="24"/>
          <w:szCs w:val="24"/>
        </w:rPr>
        <w:t xml:space="preserve"> </w:t>
      </w:r>
    </w:p>
    <w:p w14:paraId="16825A92" w14:textId="678610A8"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Pr="00CD77B9">
        <w:rPr>
          <w:sz w:val="24"/>
          <w:szCs w:val="24"/>
        </w:rPr>
        <w:t xml:space="preserve"> 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1A4C20" w:rsidRPr="00CD77B9">
        <w:rPr>
          <w:sz w:val="24"/>
          <w:szCs w:val="24"/>
        </w:rPr>
        <w:t xml:space="preserve"> 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  <w:r w:rsidR="00096D79" w:rsidRPr="00CD77B9">
        <w:rPr>
          <w:sz w:val="24"/>
          <w:szCs w:val="24"/>
        </w:rPr>
        <w:t xml:space="preserve"> </w:t>
      </w:r>
    </w:p>
    <w:p w14:paraId="67F6310B" w14:textId="55F39EAC"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 xml:space="preserve">W przypadku, o którym mowa w ust. 5, czas wydłużenia realizacji operacji lub złożenia </w:t>
      </w:r>
      <w:r w:rsidR="006033CD">
        <w:rPr>
          <w:sz w:val="24"/>
          <w:szCs w:val="24"/>
        </w:rPr>
        <w:t>w</w:t>
      </w:r>
      <w:r w:rsidRPr="000A7766">
        <w:rPr>
          <w:sz w:val="24"/>
          <w:szCs w:val="24"/>
        </w:rPr>
        <w:t>niosku o płatność, nie może jednorazowo przekroczyć 6 miesięcy.</w:t>
      </w: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493796F6" w14:textId="77777777"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>W przypadku usunięcia braków/złożenia wyjaśnień</w:t>
      </w:r>
      <w:r w:rsidR="00B92302">
        <w:rPr>
          <w:sz w:val="24"/>
          <w:szCs w:val="24"/>
        </w:rPr>
        <w:t>:</w:t>
      </w:r>
    </w:p>
    <w:p w14:paraId="24A630B6" w14:textId="2BD6F261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</w:t>
      </w:r>
      <w:r>
        <w:rPr>
          <w:sz w:val="24"/>
          <w:szCs w:val="24"/>
        </w:rPr>
        <w:t xml:space="preserve"> </w:t>
      </w:r>
      <w:r w:rsidR="0090063A" w:rsidRPr="00630D49">
        <w:rPr>
          <w:sz w:val="24"/>
          <w:szCs w:val="24"/>
        </w:rPr>
        <w:t xml:space="preserve">polskiej placówce pocztowej operatora 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14:paraId="7C4D7A5B" w14:textId="4646F30B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0063A">
        <w:rPr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w przypadku dostarczenia w formie dokumentu elektronicznego na elektroniczną skrzynkę podawczą</w:t>
      </w:r>
      <w:r w:rsidR="00C409D3" w:rsidRPr="00C409D3">
        <w:rPr>
          <w:b/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Urzędu Marszałkowskiego, o terminowości ich złożenia decyduje data wprowadzenia dokumentu elektronicznego do systemu teleinformatycznego Urzędu Marszałkowskiego,</w:t>
      </w:r>
      <w:r w:rsidR="00C409D3" w:rsidRPr="00C409D3">
        <w:rPr>
          <w:sz w:val="24"/>
          <w:szCs w:val="24"/>
        </w:rPr>
        <w:t xml:space="preserve"> a w przypadku wniesienia w postaci elektronicznej na adres do doręczeń elektronicznych o terminowości decyduje dzień wystawienia dowodu otrzymania, o którym mowa w art. 41 ustawy o dor</w:t>
      </w:r>
      <w:r w:rsidR="00C409D3" w:rsidRPr="00C409D3">
        <w:rPr>
          <w:rFonts w:hint="eastAsia"/>
          <w:sz w:val="24"/>
          <w:szCs w:val="24"/>
        </w:rPr>
        <w:t>ę</w:t>
      </w:r>
      <w:r w:rsidR="00C409D3" w:rsidRPr="00C409D3">
        <w:rPr>
          <w:sz w:val="24"/>
          <w:szCs w:val="24"/>
        </w:rPr>
        <w:t>czeniach elektronicznych</w:t>
      </w:r>
      <w:r w:rsidR="001E52B8" w:rsidRPr="001E52B8">
        <w:rPr>
          <w:bCs/>
          <w:sz w:val="24"/>
          <w:szCs w:val="24"/>
        </w:rPr>
        <w:t xml:space="preserve">, </w:t>
      </w:r>
    </w:p>
    <w:p w14:paraId="7428E790" w14:textId="390AD975"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innej formie,</w:t>
      </w:r>
      <w:r w:rsidR="001E52B8" w:rsidRPr="001E52B8" w:rsidDel="00BC617F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00544F1B" w14:textId="5AAB8069"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14:paraId="3D6B7043" w14:textId="631C224A"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14:paraId="5DBE8FAF" w14:textId="1C7971B9"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14:paraId="729B1087" w14:textId="77777777"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14:paraId="41D5F0B9" w14:textId="452D902F"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14:paraId="4780AF6A" w14:textId="77777777"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14:paraId="149D8B75" w14:textId="6AEEDA14"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14:paraId="1A8368FA" w14:textId="77777777"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14:paraId="3E5EF96A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14:paraId="5C9332FE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14:paraId="16183229" w14:textId="4DC8FC47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14:paraId="39491A59" w14:textId="766618F6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utworzył co najmniej jedno miejsce pracy w przeliczeniu na pełne etaty średnioroczne i zatrudnił osobę,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14:paraId="44849ECD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14:paraId="2ECCE97A" w14:textId="77777777"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14:paraId="5512DC35" w14:textId="0D220CFE"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</w:t>
      </w:r>
      <w:r w:rsidR="00A66E83">
        <w:rPr>
          <w:sz w:val="24"/>
          <w:szCs w:val="24"/>
        </w:rPr>
        <w:t>0</w:t>
      </w:r>
      <w:r w:rsidRPr="00F13F2C">
        <w:rPr>
          <w:sz w:val="24"/>
          <w:szCs w:val="24"/>
        </w:rPr>
        <w:t xml:space="preserve"> </w:t>
      </w:r>
      <w:r w:rsidR="00A66E83">
        <w:rPr>
          <w:sz w:val="24"/>
          <w:szCs w:val="24"/>
        </w:rPr>
        <w:t>czerwca</w:t>
      </w:r>
      <w:r w:rsidR="00A66E83" w:rsidRPr="00F13F2C">
        <w:rPr>
          <w:sz w:val="24"/>
          <w:szCs w:val="24"/>
        </w:rPr>
        <w:t xml:space="preserve"> </w:t>
      </w:r>
      <w:r w:rsidRPr="00F13F2C">
        <w:rPr>
          <w:sz w:val="24"/>
          <w:szCs w:val="24"/>
        </w:rPr>
        <w:t>202</w:t>
      </w:r>
      <w:r w:rsidR="00A66E83">
        <w:rPr>
          <w:sz w:val="24"/>
          <w:szCs w:val="24"/>
        </w:rPr>
        <w:t>4</w:t>
      </w:r>
      <w:r w:rsidRPr="00F13F2C">
        <w:rPr>
          <w:sz w:val="24"/>
          <w:szCs w:val="24"/>
        </w:rPr>
        <w:t xml:space="preserve"> r., z zastrzeżeniem § 6.</w:t>
      </w:r>
    </w:p>
    <w:p w14:paraId="129EA6F7" w14:textId="7F2A7F0F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00012ED9" w14:textId="137C0E89"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35F8FBEA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1DBE7884"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6E95E3D9"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14:paraId="18D0EDF8" w14:textId="2E15FC60"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0C65412" w14:textId="5A586227"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14:paraId="03942E5A" w14:textId="451C40BB"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defaworyzowanej,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8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579EE67C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0520431D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którym prowadzony jest rachunek bankowy, numer oddziału oraz nazwę miejscowości, w której 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14:paraId="5498F48E" w14:textId="3FBFB74F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199708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11E2C93E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14:paraId="1BE462A4" w14:textId="42CF0E2A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68797618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="001E52B8" w:rsidRPr="001E52B8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następuje w przypadku:</w:t>
      </w:r>
    </w:p>
    <w:p w14:paraId="1D43AA35" w14:textId="6E591ED9"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</w:t>
      </w:r>
      <w:r w:rsidR="0030453F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terminie 14 dni od dnia doręczenia tego wezwania,</w:t>
      </w:r>
    </w:p>
    <w:p w14:paraId="47E56442" w14:textId="64A9B1FE"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7750F6" w:rsidRPr="00384849">
        <w:rPr>
          <w:sz w:val="24"/>
          <w:szCs w:val="24"/>
        </w:rPr>
        <w:t xml:space="preserve"> 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14:paraId="464409E0" w14:textId="6D48ED4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0116A731" w14:textId="77777777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9D1B7D9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14:paraId="1A31FB28" w14:textId="00A47B1A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="00B64FF3" w:rsidRPr="00B64FF3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59F1DCC0" w14:textId="3BCBC6C6"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>
        <w:rPr>
          <w:sz w:val="24"/>
          <w:szCs w:val="24"/>
        </w:rPr>
        <w:t xml:space="preserve"> 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9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551210CF" w14:textId="77777777"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14:paraId="779759BF" w14:textId="1CDFFE2F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1990F80B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0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2B90A20B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C2875D8"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14:paraId="2A834ED9" w14:textId="3D645EF6"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C92A11">
        <w:rPr>
          <w:rFonts w:eastAsia="Calibri"/>
          <w:sz w:val="24"/>
          <w:szCs w:val="24"/>
          <w:lang w:eastAsia="en-US"/>
        </w:rPr>
        <w:t>z grupy defaworyzowanej,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14:paraId="0A74B69F" w14:textId="6A671829"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wykonywania działalności gospodarczej przez łącznie co najmniej 2 lata, w okresie od dnia zawarcia umowy do dnia, w którym upływają 2 lata od dnia wypłaty przez Agencję drugiej transzy pomocy, przy czym w takim przypadku zwrotowi podlega 100% wypłaconej kwoty pomocy</w:t>
      </w:r>
      <w:r w:rsidR="00C11E91" w:rsidRPr="00C92A11">
        <w:rPr>
          <w:sz w:val="24"/>
          <w:szCs w:val="24"/>
        </w:rPr>
        <w:t>,</w:t>
      </w:r>
    </w:p>
    <w:p w14:paraId="3A8EB8CB" w14:textId="6C015BF9"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</w:t>
      </w:r>
      <w:r w:rsidR="0030453F">
        <w:rPr>
          <w:rFonts w:eastAsia="Calibri"/>
          <w:sz w:val="24"/>
          <w:szCs w:val="24"/>
          <w:lang w:eastAsia="en-US"/>
        </w:rPr>
        <w:t> </w:t>
      </w:r>
      <w:r w:rsidRPr="00C92A11">
        <w:rPr>
          <w:rFonts w:eastAsia="Calibri"/>
          <w:sz w:val="24"/>
          <w:szCs w:val="24"/>
          <w:lang w:eastAsia="en-US"/>
        </w:rPr>
        <w:t>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 </w:t>
      </w:r>
      <w:r w:rsidR="001F12FA" w:rsidRPr="008F3DCD">
        <w:rPr>
          <w:sz w:val="24"/>
          <w:szCs w:val="24"/>
        </w:rPr>
        <w:t>,</w:t>
      </w:r>
    </w:p>
    <w:p w14:paraId="071F483C" w14:textId="57140691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2E18B571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6B7B2DBA"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8A71B8" w:rsidRPr="008A71B8" w:rsidDel="008A71B8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4105C6F3" w14:textId="6549C1B0"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0945D555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5580066C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52505611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2F562F" w14:textId="0B324417" w:rsidR="00C14663" w:rsidRPr="00B6052C" w:rsidRDefault="008967FE" w:rsidP="00DB3070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307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Pr="00B6052C">
        <w:rPr>
          <w:rFonts w:ascii="Times New Roman" w:eastAsia="Times New Roman" w:hAnsi="Times New Roman"/>
          <w:sz w:val="24"/>
          <w:szCs w:val="24"/>
          <w:lang w:eastAsia="pl-PL"/>
        </w:rPr>
        <w:t>wrotu środków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B605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 w:rsidRPr="005351F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5351F5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5351F5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5351F5">
        <w:rPr>
          <w:sz w:val="24"/>
          <w:szCs w:val="24"/>
        </w:rPr>
        <w:t xml:space="preserve"> </w:t>
      </w:r>
      <w:r w:rsidR="003C5957" w:rsidRPr="005351F5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4A04428A" w14:textId="77310A31"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hAnsi="Times New Roman"/>
          <w:sz w:val="24"/>
          <w:szCs w:val="24"/>
        </w:rPr>
        <w:t xml:space="preserve"> 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4D761EC5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34333F24"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CD7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2C786D76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4EFA1BBF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3A687D46"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16704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14:paraId="6AC46B46" w14:textId="3407C88A"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544063" w14:textId="77777777"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267C9F5" w14:textId="458F1FBD"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14:paraId="2E25B72B" w14:textId="6FF30753"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74DBF2D7" w14:textId="7C66EB9F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14:paraId="35002741" w14:textId="70AB927F"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CD2594">
        <w:rPr>
          <w:rFonts w:ascii="Calibri" w:eastAsia="Calibri" w:hAnsi="Calibri"/>
          <w:iCs/>
          <w:sz w:val="22"/>
          <w:szCs w:val="22"/>
          <w:highlight w:val="yellow"/>
          <w:lang w:eastAsia="en-US"/>
        </w:rPr>
        <w:t xml:space="preserve">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14:paraId="239B548B" w14:textId="77777777"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14:paraId="6CC4FD8A" w14:textId="0DF11390"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 w:rsidRPr="0050666A">
        <w:t xml:space="preserve"> </w:t>
      </w:r>
      <w:r>
        <w:t xml:space="preserve">przedsiębiorstwa </w:t>
      </w:r>
      <w:r w:rsidR="00EF223F">
        <w:t>albo</w:t>
      </w:r>
    </w:p>
    <w:p w14:paraId="61EEB9E9" w14:textId="35578582"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t>przeniesienie własności</w:t>
      </w:r>
      <w:r w:rsidR="00AD06E1" w:rsidRPr="0050666A">
        <w:t xml:space="preserve"> </w:t>
      </w:r>
      <w:r w:rsidR="00EF223F">
        <w:t xml:space="preserve">przedsiebiorstwa </w:t>
      </w:r>
      <w:r w:rsidRPr="0050666A">
        <w:t xml:space="preserve">lub </w:t>
      </w:r>
      <w:r w:rsidR="00741243" w:rsidRPr="0050666A">
        <w:t>jego</w:t>
      </w:r>
      <w:r w:rsidR="00D45647" w:rsidRPr="0050666A">
        <w:t xml:space="preserve"> 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14:paraId="1E5EFC8F" w14:textId="28D07E65" w:rsidR="00341601" w:rsidRPr="0079415D" w:rsidRDefault="00856C1C" w:rsidP="001340F4">
      <w:pPr>
        <w:pStyle w:val="Umowa"/>
      </w:pPr>
      <w:r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14:paraId="3D0BB66B" w14:textId="129A1694" w:rsidR="00FD459A" w:rsidRPr="0079415D" w:rsidRDefault="00856C1C" w:rsidP="001340F4">
      <w:pPr>
        <w:pStyle w:val="Umowa"/>
      </w:pPr>
      <w:r>
        <w:t>4.</w:t>
      </w:r>
      <w:r>
        <w:tab/>
      </w:r>
      <w:r w:rsidR="00341601" w:rsidRPr="0079415D">
        <w:t>Zarząd</w:t>
      </w:r>
      <w:r w:rsidR="00D45647" w:rsidRPr="0079415D">
        <w:t xml:space="preserve"> </w:t>
      </w:r>
      <w:r w:rsidR="00341601"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3C60EC94"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368424C5"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="00FD459A"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</w:t>
      </w:r>
      <w:r w:rsidR="00403A4B" w:rsidRPr="0079415D">
        <w:t xml:space="preserve"> </w:t>
      </w:r>
      <w:r w:rsidR="00FD459A" w:rsidRPr="0079415D">
        <w:t>uprawniających do dokonania zmian, a</w:t>
      </w:r>
      <w:r w:rsidR="00EF223F">
        <w:t> </w:t>
      </w:r>
      <w:r w:rsidR="00FD459A" w:rsidRPr="0079415D">
        <w:t>w szczególności:</w:t>
      </w:r>
    </w:p>
    <w:p w14:paraId="463A9A6D" w14:textId="77777777"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49C38897"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A312B88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14:paraId="4321EC7C" w14:textId="14F6C17D" w:rsidR="003557D6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0072A02C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1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322D3CE0" w:rsidR="00752B6A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33F58DA" w14:textId="5555ED83"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14:paraId="5CDF3CF5" w14:textId="2B36BB1B"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4E0225A0"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14:paraId="5820451F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4E0543E9"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25928C86" w:rsidR="00B102F4" w:rsidRPr="0079415D" w:rsidRDefault="00775D2E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hAnsi="Times New Roman"/>
          <w:sz w:val="24"/>
          <w:szCs w:val="24"/>
        </w:rPr>
        <w:t xml:space="preserve">Strony będą porozumiewać się </w:t>
      </w:r>
      <w:r w:rsidR="00654B5B">
        <w:rPr>
          <w:rFonts w:ascii="Times New Roman" w:hAnsi="Times New Roman"/>
          <w:sz w:val="24"/>
          <w:szCs w:val="24"/>
        </w:rPr>
        <w:t xml:space="preserve">w formie </w:t>
      </w:r>
      <w:r w:rsidRPr="00775D2E">
        <w:rPr>
          <w:rFonts w:ascii="Times New Roman" w:hAnsi="Times New Roman"/>
          <w:sz w:val="24"/>
          <w:szCs w:val="24"/>
        </w:rPr>
        <w:t>pisemn</w:t>
      </w:r>
      <w:r w:rsidR="00654B5B">
        <w:rPr>
          <w:rFonts w:ascii="Times New Roman" w:hAnsi="Times New Roman"/>
          <w:sz w:val="24"/>
          <w:szCs w:val="24"/>
        </w:rPr>
        <w:t>ej</w:t>
      </w:r>
      <w:r w:rsidRPr="00775D2E">
        <w:rPr>
          <w:rFonts w:ascii="Times New Roman" w:hAnsi="Times New Roman"/>
          <w:sz w:val="24"/>
          <w:szCs w:val="24"/>
        </w:rPr>
        <w:t xml:space="preserve"> lub w </w:t>
      </w:r>
      <w:r w:rsidR="005D208F">
        <w:rPr>
          <w:rFonts w:ascii="Times New Roman" w:hAnsi="Times New Roman"/>
          <w:sz w:val="24"/>
          <w:szCs w:val="24"/>
        </w:rPr>
        <w:t>formie</w:t>
      </w:r>
      <w:r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 w:rsidR="00A66E83" w:rsidRPr="00A66E83">
        <w:rPr>
          <w:rFonts w:ascii="Times New Roman" w:hAnsi="Times New Roman"/>
          <w:sz w:val="24"/>
          <w:szCs w:val="24"/>
        </w:rPr>
        <w:t xml:space="preserve"> </w:t>
      </w:r>
      <w:r w:rsidR="00A66E83">
        <w:rPr>
          <w:rFonts w:ascii="Times New Roman" w:hAnsi="Times New Roman"/>
          <w:sz w:val="24"/>
          <w:szCs w:val="24"/>
        </w:rPr>
        <w:t>w</w:t>
      </w:r>
      <w:r w:rsidR="00A66E83" w:rsidRPr="00775D2E">
        <w:rPr>
          <w:rFonts w:ascii="Times New Roman" w:hAnsi="Times New Roman"/>
          <w:sz w:val="24"/>
          <w:szCs w:val="24"/>
        </w:rPr>
        <w:t>e wszelkich sprawach dotyczących realizacji umowy</w:t>
      </w:r>
      <w:r w:rsidR="00E70EFB" w:rsidRPr="00E70EFB">
        <w:rPr>
          <w:rFonts w:ascii="Times New Roman" w:hAnsi="Times New Roman"/>
          <w:sz w:val="24"/>
          <w:szCs w:val="24"/>
          <w:vertAlign w:val="superscript"/>
        </w:rPr>
        <w:t>3a)</w:t>
      </w:r>
      <w:r w:rsidR="00E70EFB">
        <w:rPr>
          <w:rFonts w:ascii="Times New Roman" w:hAnsi="Times New Roman"/>
          <w:sz w:val="24"/>
          <w:szCs w:val="24"/>
        </w:rPr>
        <w:t>.</w:t>
      </w:r>
      <w:r w:rsidRPr="00775D2E">
        <w:rPr>
          <w:rFonts w:ascii="Times New Roman" w:hAnsi="Times New Roman"/>
          <w:sz w:val="24"/>
          <w:szCs w:val="24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1C77F959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</w:t>
      </w:r>
      <w:r w:rsid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 w formie określonej w ust.1.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3DBBFF74" w14:textId="2C4E2FAC" w:rsidR="00775D2E" w:rsidRPr="00775D2E" w:rsidRDefault="00E70EFB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>Korespondencja w formie dokumentu elektronicznego do dnia zaistnienia obowiązku stosowania ustawy o doręczeniach elektronicznych w zakresie doręczenia korespondencji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publicznej usługi rejestrowanego doręczenia elektronicznego lub publicznej usługi hybrydowej prowadzona jest za pośrednictwem elektronicznej skrzynki podawczej, o której mowa w § 1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E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3a)</w:t>
      </w:r>
      <w:r w:rsidR="00C112AD" w:rsidRPr="00C112AD">
        <w:t xml:space="preserve"> </w:t>
      </w:r>
    </w:p>
    <w:p w14:paraId="3A9C8DF0" w14:textId="3DF1C2A6" w:rsidR="00E70EFB" w:rsidRPr="00B1747D" w:rsidRDefault="00E70EFB" w:rsidP="00B1747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47D">
        <w:rPr>
          <w:rFonts w:ascii="Times New Roman" w:eastAsia="Times New Roman" w:hAnsi="Times New Roman"/>
          <w:bCs/>
          <w:sz w:val="24"/>
          <w:szCs w:val="24"/>
          <w:lang w:eastAsia="pl-PL"/>
        </w:rPr>
        <w:t>Korespondencja składana w postaci elektronicznej albo w formie dokumentu elektronicznego</w:t>
      </w:r>
      <w:r w:rsidRPr="00B1747D" w:rsidDel="008034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być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>opatrzona kwalifikowanym podpisem elektronicznym, podpisem zaufanym albo podpisem osobistym lub kwalifikowan</w:t>
      </w:r>
      <w:r w:rsidRPr="0081175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 piecz</w:t>
      </w:r>
      <w:r w:rsidRPr="0030453F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administracyjnego ze wskazaniem w tre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 dokumentu osoby opatruj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cej dokument piecz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A8BD243" w14:textId="39A5FB32" w:rsidR="00B6052C" w:rsidRDefault="00B6052C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52C">
        <w:rPr>
          <w:rFonts w:ascii="Times New Roman" w:hAnsi="Times New Roman"/>
          <w:sz w:val="24"/>
          <w:szCs w:val="24"/>
        </w:rPr>
        <w:t>Korespondencja w formie dokumentu elektronicznego, o której mowa w ust. 5, jest uzależniona od wyrażenia przez Beneficjenta zgody na doręczanie pism w tej formie i wskazania Zarządowi Województwa elektronicznego adresu do korespondencji, na który ta korespondencja ma być kierowana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</w:rPr>
        <w:footnoteReference w:id="22"/>
      </w:r>
      <w:r w:rsidR="00AE328E" w:rsidRPr="006E46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F9B571" w14:textId="6E967F4D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</w:t>
      </w:r>
      <w:r w:rsidR="00E70EFB">
        <w:rPr>
          <w:rFonts w:ascii="Times New Roman" w:hAnsi="Times New Roman"/>
          <w:sz w:val="24"/>
          <w:szCs w:val="24"/>
        </w:rPr>
        <w:t xml:space="preserve">dokumentu </w:t>
      </w:r>
      <w:r w:rsidRPr="00971054">
        <w:rPr>
          <w:rFonts w:ascii="Times New Roman" w:hAnsi="Times New Roman"/>
          <w:sz w:val="24"/>
          <w:szCs w:val="24"/>
        </w:rPr>
        <w:t>elektroniczne</w:t>
      </w:r>
      <w:r w:rsidR="00E70EFB">
        <w:rPr>
          <w:rFonts w:ascii="Times New Roman" w:hAnsi="Times New Roman"/>
          <w:sz w:val="24"/>
          <w:szCs w:val="24"/>
        </w:rPr>
        <w:t>go</w:t>
      </w:r>
      <w:r w:rsidRPr="00971054">
        <w:rPr>
          <w:rFonts w:ascii="Times New Roman" w:hAnsi="Times New Roman"/>
          <w:sz w:val="24"/>
          <w:szCs w:val="24"/>
        </w:rPr>
        <w:t xml:space="preserve"> na adres elektronicznej skrzynki podawczej, o której mowa w</w:t>
      </w:r>
      <w:r w:rsidR="006C3AB2">
        <w:rPr>
          <w:rFonts w:ascii="Times New Roman" w:hAnsi="Times New Roman"/>
          <w:sz w:val="24"/>
          <w:szCs w:val="24"/>
        </w:rPr>
        <w:t> </w:t>
      </w:r>
      <w:r w:rsidRPr="00971054">
        <w:rPr>
          <w:rFonts w:ascii="Times New Roman" w:hAnsi="Times New Roman"/>
          <w:sz w:val="24"/>
          <w:szCs w:val="24"/>
        </w:rPr>
        <w:t xml:space="preserve">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715808" w:rsidRPr="006E46CF">
        <w:rPr>
          <w:rFonts w:ascii="Times New Roman" w:hAnsi="Times New Roman"/>
          <w:sz w:val="24"/>
          <w:szCs w:val="24"/>
          <w:vertAlign w:val="superscript"/>
        </w:rPr>
        <w:t>21)</w:t>
      </w:r>
      <w:r w:rsidR="00180038">
        <w:rPr>
          <w:rFonts w:ascii="Times New Roman" w:hAnsi="Times New Roman"/>
          <w:sz w:val="24"/>
          <w:szCs w:val="24"/>
        </w:rPr>
        <w:t>.</w:t>
      </w:r>
    </w:p>
    <w:p w14:paraId="4DB2B2A6" w14:textId="20105F01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="00715808" w:rsidRPr="007158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5808" w:rsidRPr="00407464">
        <w:rPr>
          <w:rFonts w:ascii="Times New Roman" w:hAnsi="Times New Roman"/>
          <w:sz w:val="24"/>
          <w:szCs w:val="24"/>
          <w:vertAlign w:val="superscript"/>
        </w:rPr>
        <w:t>21)</w:t>
      </w:r>
      <w:r w:rsidRPr="00971054">
        <w:rPr>
          <w:rFonts w:ascii="Times New Roman" w:hAnsi="Times New Roman"/>
          <w:sz w:val="24"/>
          <w:szCs w:val="24"/>
        </w:rPr>
        <w:t>.</w:t>
      </w:r>
    </w:p>
    <w:p w14:paraId="09F4CE86" w14:textId="5F7AD598" w:rsidR="00775D2E" w:rsidRDefault="00775D2E" w:rsidP="00B1747D">
      <w:pPr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Beneficjent wyrazi zgodę na </w:t>
      </w:r>
      <w:r w:rsidR="00D2496C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D2496C"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65E010FE"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2F56899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14:paraId="243C4EB5" w14:textId="223054A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14:paraId="38A42F3A" w14:textId="6EB08839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14:paraId="0DB483C3" w14:textId="0270DF1B" w:rsidR="008707D1" w:rsidRPr="0079415D" w:rsidRDefault="00C409D3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w Urzędzie Marszałkowskim, </w:t>
      </w:r>
      <w:r w:rsidRPr="00C409D3">
        <w:rPr>
          <w:rFonts w:ascii="Times New Roman" w:eastAsia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 terminowości ich złożenia decyduje data wprowadzenia dokumentu elektronicznego do systemu teleinformatycznego Urzędu Marszałkowskiego,</w:t>
      </w: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przypadku wniesienia w postaci elektronicznej na adres do doręczeń elektronicznych o terminowości decyduje dzień wystawienia dowodu otrzymania, o którym mowa w art. 41 ustawy o doręczeniach elektronicznych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12F9273" w14:textId="6F72A4B4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20.12.2013, str. 320 z późn.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monitorowania jej oraz uchylającego rozporządzenia Rady (EWG) nr 352/78, (WE) nr 165/94, (WE) nr 2799/98, (WE) nr 814/2000, (WE) nr 1290/2005 i (WE) nr 485/2008 (Dz. Urz. UE L 347 z 20.12.2013, str. 549, z późn. zm.);</w:t>
      </w:r>
    </w:p>
    <w:p w14:paraId="02DF4F69" w14:textId="66F3E623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202F2DC4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35440E31" w14:textId="21FEA758"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</w:t>
      </w:r>
      <w:r w:rsidR="00F470F7">
        <w:rPr>
          <w:sz w:val="24"/>
          <w:szCs w:val="24"/>
        </w:rPr>
        <w:t xml:space="preserve"> </w:t>
      </w:r>
      <w:r w:rsidRPr="005612F4">
        <w:rPr>
          <w:sz w:val="24"/>
          <w:szCs w:val="24"/>
        </w:rPr>
        <w:t>przetwarzaniem danych osobowych i w sprawie swobodnego przepływu takich danych oraz uchylenia dyrektywy 95/46/WE (ogólne rozporządzenie o ochronie danych) (Dz. Urz. UE L 119 z 04.05.2016, str. 1 oraz Dz.Urz. UE L 127 z 23.05.2018 r., str. 2</w:t>
      </w:r>
      <w:r w:rsidR="007A6C63">
        <w:rPr>
          <w:sz w:val="24"/>
          <w:szCs w:val="24"/>
        </w:rPr>
        <w:t>,</w:t>
      </w:r>
      <w:r w:rsidR="007A6C63" w:rsidRPr="007A6C63">
        <w:rPr>
          <w:sz w:val="24"/>
          <w:szCs w:val="24"/>
        </w:rPr>
        <w:t xml:space="preserve"> </w:t>
      </w:r>
      <w:r w:rsidR="007A6C63">
        <w:rPr>
          <w:sz w:val="24"/>
          <w:szCs w:val="24"/>
        </w:rPr>
        <w:t>Dz. Urz. L 74 z 04.03.2021 str.35</w:t>
      </w:r>
      <w:r>
        <w:rPr>
          <w:sz w:val="24"/>
          <w:szCs w:val="24"/>
        </w:rPr>
        <w:t>);</w:t>
      </w:r>
    </w:p>
    <w:p w14:paraId="20FF21DF" w14:textId="0D3F16E5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</w:t>
      </w:r>
      <w:r w:rsidR="00B1747D">
        <w:rPr>
          <w:bCs/>
          <w:sz w:val="24"/>
          <w:szCs w:val="24"/>
        </w:rPr>
        <w:t>,</w:t>
      </w:r>
      <w:r w:rsidR="00595C26" w:rsidRPr="00595C26">
        <w:rPr>
          <w:bCs/>
          <w:sz w:val="24"/>
          <w:szCs w:val="24"/>
        </w:rPr>
        <w:t xml:space="preserve"> z 2020 r. poz. 1555</w:t>
      </w:r>
      <w:r w:rsidR="00B1747D">
        <w:rPr>
          <w:bCs/>
          <w:sz w:val="24"/>
          <w:szCs w:val="24"/>
        </w:rPr>
        <w:t xml:space="preserve"> oraz z 2021</w:t>
      </w:r>
      <w:r w:rsidR="00F470F7">
        <w:rPr>
          <w:bCs/>
          <w:sz w:val="24"/>
          <w:szCs w:val="24"/>
        </w:rPr>
        <w:t xml:space="preserve"> </w:t>
      </w:r>
      <w:r w:rsidR="00B1747D">
        <w:rPr>
          <w:bCs/>
          <w:sz w:val="24"/>
          <w:szCs w:val="24"/>
        </w:rPr>
        <w:t>r. poz.2358</w:t>
      </w:r>
      <w:r w:rsidR="00595C26" w:rsidRPr="00595C26">
        <w:rPr>
          <w:bCs/>
          <w:sz w:val="24"/>
          <w:szCs w:val="24"/>
        </w:rPr>
        <w:t>)</w:t>
      </w:r>
      <w:r w:rsidRPr="00676501">
        <w:rPr>
          <w:sz w:val="24"/>
        </w:rPr>
        <w:t>;</w:t>
      </w:r>
    </w:p>
    <w:p w14:paraId="76C329DF" w14:textId="16BB286B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7A24A0EA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676C95" w:rsidRPr="00676C95">
        <w:rPr>
          <w:bCs/>
          <w:sz w:val="24"/>
          <w:szCs w:val="24"/>
        </w:rPr>
        <w:t>Dz. U. z 2020 r. poz. 1740</w:t>
      </w:r>
      <w:r w:rsidR="00B1747D">
        <w:rPr>
          <w:bCs/>
          <w:sz w:val="24"/>
          <w:szCs w:val="24"/>
        </w:rPr>
        <w:t xml:space="preserve"> i 2320 oraz z 2021 r. poz. 1509 i 2459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5AA75FA3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>Dz. U. z 20</w:t>
      </w:r>
      <w:r w:rsidR="00B1747D">
        <w:rPr>
          <w:bCs/>
          <w:sz w:val="24"/>
          <w:szCs w:val="24"/>
        </w:rPr>
        <w:t>2</w:t>
      </w:r>
      <w:r w:rsidR="00676C95" w:rsidRPr="00676C95">
        <w:rPr>
          <w:bCs/>
          <w:sz w:val="24"/>
          <w:szCs w:val="24"/>
        </w:rPr>
        <w:t xml:space="preserve">1 r. poz. </w:t>
      </w:r>
      <w:r w:rsidR="00B1747D">
        <w:rPr>
          <w:bCs/>
          <w:sz w:val="24"/>
          <w:szCs w:val="24"/>
        </w:rPr>
        <w:t>305</w:t>
      </w:r>
      <w:r w:rsidR="00A01703">
        <w:rPr>
          <w:bCs/>
          <w:sz w:val="24"/>
          <w:szCs w:val="24"/>
        </w:rPr>
        <w:t>, z </w:t>
      </w:r>
      <w:r w:rsidR="00676C95" w:rsidRPr="00676C95">
        <w:rPr>
          <w:bCs/>
          <w:sz w:val="24"/>
          <w:szCs w:val="24"/>
        </w:rPr>
        <w:t>późn. zm.</w:t>
      </w:r>
      <w:r w:rsidRPr="00A27FBA">
        <w:rPr>
          <w:sz w:val="24"/>
          <w:szCs w:val="24"/>
        </w:rPr>
        <w:t>);</w:t>
      </w:r>
    </w:p>
    <w:p w14:paraId="12BF53B8" w14:textId="641CCFA8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</w:t>
      </w:r>
      <w:r w:rsidR="00CF189E">
        <w:rPr>
          <w:bCs/>
          <w:sz w:val="24"/>
          <w:szCs w:val="24"/>
        </w:rPr>
        <w:t>2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</w:t>
      </w:r>
      <w:r w:rsidR="00CF189E">
        <w:rPr>
          <w:bCs/>
          <w:sz w:val="24"/>
          <w:szCs w:val="24"/>
        </w:rPr>
        <w:t>1234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A575A31" w14:textId="58159013"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 xml:space="preserve">(Dz. U. </w:t>
      </w:r>
      <w:r w:rsidR="00B1747D" w:rsidRPr="00B1747D">
        <w:rPr>
          <w:bCs/>
          <w:sz w:val="24"/>
          <w:szCs w:val="24"/>
        </w:rPr>
        <w:t>z 2021 r. poz. 162 i 2105 oraz z 2022 r. poz. 24</w:t>
      </w:r>
      <w:r w:rsidR="007A6C63">
        <w:rPr>
          <w:bCs/>
          <w:sz w:val="24"/>
          <w:szCs w:val="24"/>
        </w:rPr>
        <w:t xml:space="preserve"> i 974</w:t>
      </w:r>
      <w:r w:rsidR="00222BC0" w:rsidRPr="00222BC0">
        <w:rPr>
          <w:bCs/>
          <w:sz w:val="24"/>
          <w:szCs w:val="24"/>
        </w:rPr>
        <w:t>)</w:t>
      </w:r>
      <w:r w:rsidR="00CA6246">
        <w:rPr>
          <w:sz w:val="24"/>
          <w:szCs w:val="24"/>
        </w:rPr>
        <w:t>;</w:t>
      </w:r>
    </w:p>
    <w:p w14:paraId="50FB6560" w14:textId="537A3A2C"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14:paraId="663B329C" w14:textId="59AD58F9"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</w:t>
      </w:r>
      <w:r w:rsidR="007A6C63">
        <w:rPr>
          <w:sz w:val="24"/>
          <w:szCs w:val="24"/>
        </w:rPr>
        <w:t>2</w:t>
      </w:r>
      <w:r w:rsidRPr="003C2D74">
        <w:rPr>
          <w:sz w:val="24"/>
          <w:szCs w:val="24"/>
        </w:rPr>
        <w:t xml:space="preserve"> r. poz. </w:t>
      </w:r>
      <w:r w:rsidR="007A6C63">
        <w:rPr>
          <w:sz w:val="24"/>
          <w:szCs w:val="24"/>
        </w:rPr>
        <w:t>1138</w:t>
      </w:r>
      <w:r>
        <w:rPr>
          <w:sz w:val="24"/>
          <w:szCs w:val="24"/>
        </w:rPr>
        <w:t>).</w:t>
      </w: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1EAF43F2" w:rsidR="00741243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</w:t>
      </w:r>
      <w:r w:rsidR="007A0AC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</w:t>
      </w:r>
      <w:r w:rsidR="00031C2B">
        <w:rPr>
          <w:sz w:val="24"/>
          <w:szCs w:val="24"/>
        </w:rPr>
        <w:t>;</w:t>
      </w:r>
    </w:p>
    <w:p w14:paraId="0BD1ACF7" w14:textId="19968CAA"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</w:t>
      </w:r>
      <w:r w:rsidR="000E1AF3">
        <w:rPr>
          <w:sz w:val="24"/>
          <w:szCs w:val="24"/>
        </w:rPr>
        <w:t xml:space="preserve"> </w:t>
      </w:r>
      <w:r w:rsidR="000E1AF3" w:rsidRPr="000E1AF3">
        <w:rPr>
          <w:sz w:val="24"/>
          <w:szCs w:val="24"/>
        </w:rPr>
        <w:t>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14:paraId="6BFDFCEB" w14:textId="067CE2DF"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Załacznik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>Oświadczenie o niepozostawaniu w związku małżeńskim</w:t>
      </w:r>
      <w:r>
        <w:rPr>
          <w:sz w:val="24"/>
          <w:szCs w:val="24"/>
        </w:rPr>
        <w:t xml:space="preserve"> </w:t>
      </w:r>
      <w:r w:rsidR="00DA55C2" w:rsidRPr="00DA55C2">
        <w:rPr>
          <w:sz w:val="24"/>
          <w:szCs w:val="24"/>
        </w:rPr>
        <w:t xml:space="preserve">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 w:rsidRPr="001538B7">
        <w:rPr>
          <w:sz w:val="24"/>
          <w:szCs w:val="24"/>
        </w:rPr>
        <w:t>;</w:t>
      </w:r>
    </w:p>
    <w:p w14:paraId="6009D9FE" w14:textId="1EA54C81"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5070"/>
        <w:gridCol w:w="4002"/>
      </w:tblGrid>
      <w:tr w:rsidR="006C2351" w:rsidRPr="0079415D" w14:paraId="3060C514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11"/>
      <w:footerReference w:type="even" r:id="rId12"/>
      <w:footerReference w:type="default" r:id="rId13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13BAF" w14:textId="77777777" w:rsidR="001F4BE6" w:rsidRDefault="001F4BE6" w:rsidP="00C90220">
      <w:r>
        <w:separator/>
      </w:r>
    </w:p>
    <w:p w14:paraId="5F6BA3E5" w14:textId="77777777" w:rsidR="001F4BE6" w:rsidRDefault="001F4BE6"/>
    <w:p w14:paraId="3F7B7882" w14:textId="77777777" w:rsidR="001F4BE6" w:rsidRDefault="001F4BE6"/>
  </w:endnote>
  <w:endnote w:type="continuationSeparator" w:id="0">
    <w:p w14:paraId="4B90845B" w14:textId="77777777" w:rsidR="001F4BE6" w:rsidRDefault="001F4BE6" w:rsidP="00C90220">
      <w:r>
        <w:continuationSeparator/>
      </w:r>
    </w:p>
    <w:p w14:paraId="023262AA" w14:textId="77777777" w:rsidR="001F4BE6" w:rsidRDefault="001F4BE6"/>
    <w:p w14:paraId="61FFD1CC" w14:textId="77777777" w:rsidR="001F4BE6" w:rsidRDefault="001F4BE6"/>
  </w:endnote>
  <w:endnote w:type="continuationNotice" w:id="1">
    <w:p w14:paraId="2C4BB092" w14:textId="77777777" w:rsidR="001F4BE6" w:rsidRDefault="001F4BE6"/>
    <w:p w14:paraId="6EC1A4A8" w14:textId="77777777" w:rsidR="001F4BE6" w:rsidRDefault="001F4BE6"/>
    <w:p w14:paraId="15D6B626" w14:textId="77777777" w:rsidR="001F4BE6" w:rsidRDefault="001F4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8F7B" w14:textId="77777777" w:rsidR="00AF0FD7" w:rsidRDefault="00AF0FD7">
    <w:pPr>
      <w:pStyle w:val="Stopka"/>
    </w:pPr>
  </w:p>
  <w:p w14:paraId="17641F0D" w14:textId="77777777" w:rsidR="00AF0FD7" w:rsidRDefault="00AF0FD7"/>
  <w:p w14:paraId="7708067E" w14:textId="77777777" w:rsidR="00AF0FD7" w:rsidRDefault="00AF0F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E083F" w14:textId="5A9A3975" w:rsidR="00AF0FD7" w:rsidRDefault="00AF0FD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2014-2020/19.2_P/6/</w:t>
    </w:r>
    <w:r w:rsidR="00594EB4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 w:rsidR="009463F2">
      <w:rPr>
        <w:rFonts w:ascii="Cambria" w:hAnsi="Cambria"/>
        <w:b/>
        <w:noProof/>
      </w:rPr>
      <w:t>2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fldSimple w:instr="NUMPAGES  \* Arabic  \* MERGEFORMAT">
      <w:r w:rsidR="009463F2" w:rsidRPr="009463F2">
        <w:rPr>
          <w:rFonts w:ascii="Cambria" w:hAnsi="Cambria"/>
          <w:b/>
          <w:noProof/>
        </w:rPr>
        <w:t>7</w:t>
      </w:r>
    </w:fldSimple>
  </w:p>
  <w:p w14:paraId="126C9181" w14:textId="77777777" w:rsidR="00AF0FD7" w:rsidRDefault="00AF0FD7" w:rsidP="00C612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3C3B5" w14:textId="77777777" w:rsidR="001F4BE6" w:rsidRDefault="001F4BE6" w:rsidP="00C90220">
      <w:r>
        <w:separator/>
      </w:r>
    </w:p>
    <w:p w14:paraId="17E7F084" w14:textId="77777777" w:rsidR="001F4BE6" w:rsidRDefault="001F4BE6"/>
    <w:p w14:paraId="3802B1E0" w14:textId="77777777" w:rsidR="001F4BE6" w:rsidRDefault="001F4BE6"/>
  </w:footnote>
  <w:footnote w:type="continuationSeparator" w:id="0">
    <w:p w14:paraId="6136EED6" w14:textId="77777777" w:rsidR="001F4BE6" w:rsidRDefault="001F4BE6" w:rsidP="00C90220">
      <w:r>
        <w:continuationSeparator/>
      </w:r>
    </w:p>
    <w:p w14:paraId="13757631" w14:textId="77777777" w:rsidR="001F4BE6" w:rsidRDefault="001F4BE6"/>
    <w:p w14:paraId="1C43DF3D" w14:textId="77777777" w:rsidR="001F4BE6" w:rsidRDefault="001F4BE6"/>
  </w:footnote>
  <w:footnote w:type="continuationNotice" w:id="1">
    <w:p w14:paraId="607DB345" w14:textId="77777777" w:rsidR="001F4BE6" w:rsidRDefault="001F4BE6"/>
    <w:p w14:paraId="515346E4" w14:textId="77777777" w:rsidR="001F4BE6" w:rsidRDefault="001F4BE6"/>
    <w:p w14:paraId="02D37718" w14:textId="77777777" w:rsidR="001F4BE6" w:rsidRDefault="001F4BE6"/>
  </w:footnote>
  <w:footnote w:id="2">
    <w:p w14:paraId="2EAAD552" w14:textId="77777777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</w:t>
      </w:r>
      <w:r w:rsidRPr="006E46CF">
        <w:rPr>
          <w:vertAlign w:val="baseline"/>
        </w:rPr>
        <w:t xml:space="preserve">Niepotrzebne skreślić. </w:t>
      </w:r>
    </w:p>
  </w:footnote>
  <w:footnote w:id="3">
    <w:p w14:paraId="6AC680CE" w14:textId="3CFABA30" w:rsidR="00AF0FD7" w:rsidRPr="00A66E83" w:rsidRDefault="00AF0FD7" w:rsidP="00F825F0">
      <w:pPr>
        <w:ind w:left="14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A66E83">
        <w:rPr>
          <w:rFonts w:ascii="Times New Roman" w:eastAsia="Times New Roman" w:hAnsi="Times New Roman"/>
          <w:sz w:val="18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4">
    <w:p w14:paraId="0DC351BD" w14:textId="2BF3334C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6E46CF">
        <w:rPr>
          <w:vertAlign w:val="baseline"/>
        </w:rPr>
        <w:t>Należy wpisać nazwę urzędu marszałkowskiego lub nazwę wojewódzkiej samorządowej jednostki organizacyjnej, o których mowa w § 30 ust. 1 rozporządzenia.</w:t>
      </w:r>
    </w:p>
    <w:p w14:paraId="5C484CC1" w14:textId="3F374ECC" w:rsidR="00AF0FD7" w:rsidRPr="006E46CF" w:rsidRDefault="00AF0FD7">
      <w:pPr>
        <w:pStyle w:val="Tekstprzypisudolnego"/>
        <w:rPr>
          <w:vertAlign w:val="baseline"/>
        </w:rPr>
      </w:pPr>
      <w:r w:rsidRPr="00FD7A1F">
        <w:t>3a</w:t>
      </w:r>
      <w:r w:rsidRPr="00A66E83">
        <w:t xml:space="preserve">. </w:t>
      </w:r>
      <w:r w:rsidRPr="006E46CF">
        <w:rPr>
          <w:vertAlign w:val="baseline"/>
        </w:rPr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 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(art. 147 ust. 1 - 3 ustawy o doręczeniach elektronicznych).</w:t>
      </w:r>
    </w:p>
  </w:footnote>
  <w:footnote w:id="5">
    <w:p w14:paraId="5CB573EF" w14:textId="77777777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</w:t>
      </w:r>
      <w:r w:rsidRPr="006E46CF">
        <w:rPr>
          <w:vertAlign w:val="baseline"/>
        </w:rPr>
        <w:t>Należy wybrać wskaźniki realizacji celu operacji zgodnie z zakresem wskazanym we wniosku o przyznanie pomocy.</w:t>
      </w:r>
    </w:p>
  </w:footnote>
  <w:footnote w:id="6">
    <w:p w14:paraId="382D8046" w14:textId="3442D814" w:rsidR="00AF0FD7" w:rsidRPr="00A66E83" w:rsidRDefault="00AF0FD7" w:rsidP="001469FB">
      <w:pPr>
        <w:pStyle w:val="Ustp"/>
        <w:widowControl w:val="0"/>
        <w:ind w:left="142" w:hanging="142"/>
        <w:rPr>
          <w:sz w:val="18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 w:rsidRPr="00A66E83">
        <w:rPr>
          <w:sz w:val="18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A66E83">
        <w:rPr>
          <w:bCs/>
          <w:iCs/>
          <w:sz w:val="18"/>
          <w:szCs w:val="18"/>
        </w:rPr>
        <w:t>jeżeli Beneficjent dokonuje zgłoszenia do ubezpieczenia emerytalnego, ubezpieczeń rentowych i ubezpieczenia wypadkowego na podstawie przepisów o systemie ubezpieczeń społecznych z tytułu wykonywania działalności.</w:t>
      </w:r>
    </w:p>
  </w:footnote>
  <w:footnote w:id="7">
    <w:p w14:paraId="449EDF36" w14:textId="67B08DE0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C3682F">
        <w:rPr>
          <w:rFonts w:eastAsia="Calibri"/>
        </w:rPr>
        <w:t xml:space="preserve"> </w:t>
      </w:r>
      <w:r w:rsidRPr="006E46CF">
        <w:rPr>
          <w:rFonts w:eastAsia="Calibri"/>
          <w:vertAlign w:val="baseline"/>
        </w:rPr>
        <w:t xml:space="preserve">Dotyczy wyłącznie operacji trwale związanych z nieruchomością. W przypadku </w:t>
      </w:r>
      <w:r w:rsidRPr="006E46CF">
        <w:rPr>
          <w:vertAlign w:val="baseline"/>
        </w:rPr>
        <w:t>realizacji operacji obejmujących zadania nieinwestycyjne, jeżeli nie jest możliwe wskazanie szczegółowego adresu realizacji operacji, należy wpisać adres miejsca zamieszkania Beneficjenta.</w:t>
      </w:r>
    </w:p>
  </w:footnote>
  <w:footnote w:id="8">
    <w:p w14:paraId="1DE5F608" w14:textId="2C03AAF9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 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9">
    <w:p w14:paraId="1A1C5B76" w14:textId="78FEAC3C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0">
    <w:p w14:paraId="476F83F3" w14:textId="06096AC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1">
    <w:p w14:paraId="5057FE25" w14:textId="7777777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Zgodnie z § 16 rozporządzenia.</w:t>
      </w:r>
    </w:p>
  </w:footnote>
  <w:footnote w:id="12">
    <w:p w14:paraId="7B1ED938" w14:textId="02C0545F" w:rsidR="00AF0FD7" w:rsidRPr="006E46CF" w:rsidRDefault="00AF0FD7">
      <w:pPr>
        <w:pStyle w:val="Tekstprzypisudolnego"/>
        <w:rPr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CD77B9">
        <w:t xml:space="preserve"> </w:t>
      </w:r>
      <w:r w:rsidRPr="006E46CF">
        <w:rPr>
          <w:vertAlign w:val="baseline"/>
        </w:rPr>
        <w:t>Dotyczy przypadku, gdy kryteria wyboru operacji do finansowania określone przez LGD w ogłoszeniu o naborze wniosków o przyznanie pomocy premiowały operacje ukierunkowane na zaspokajanie potrzeb grup defaworyzowanych ze względu na dostęp do rynku pracy, określonych w LSR.</w:t>
      </w:r>
    </w:p>
  </w:footnote>
  <w:footnote w:id="13">
    <w:p w14:paraId="62E384DE" w14:textId="60475CA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Jeżeli dotyczy.</w:t>
      </w:r>
    </w:p>
  </w:footnote>
  <w:footnote w:id="14">
    <w:p w14:paraId="28158111" w14:textId="0AC3752B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Za dzień złożenia wniosku uznaje się dzień, w którym nadano tę przesyłkę.</w:t>
      </w:r>
    </w:p>
  </w:footnote>
  <w:footnote w:id="15">
    <w:p w14:paraId="77B622D1" w14:textId="27C7055C" w:rsidR="00AF0FD7" w:rsidRPr="00A66E83" w:rsidRDefault="00AF0FD7">
      <w:pPr>
        <w:pStyle w:val="Tekstprzypisudolnego"/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</w:t>
      </w:r>
    </w:p>
  </w:footnote>
  <w:footnote w:id="16">
    <w:p w14:paraId="2162A251" w14:textId="7CB28D56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 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17">
    <w:p w14:paraId="5FF9B09A" w14:textId="38E88E8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W przypadku wniesienia wniosku o płatność w formie dokumentu elektronicznego na elektroniczną skrzynkę podawczą o terminowości decyduje data wprowadzenia dokumentu elektronicznego do systemu teleinformatycznego Urzędu Marszałkowskiego, a w przypadku wniesienia w postaci elektronicznej na adres do doręczeń elektronicznych o</w:t>
      </w:r>
      <w:r>
        <w:rPr>
          <w:vertAlign w:val="baseline"/>
        </w:rPr>
        <w:t> </w:t>
      </w:r>
      <w:r w:rsidRPr="006E46CF">
        <w:rPr>
          <w:vertAlign w:val="baseline"/>
        </w:rPr>
        <w:t>terminowości decyduje dzień wystawienia dowodu otrzymania, o którym mowa w art. 41 ustawy o doręczeniach elektronicznych.</w:t>
      </w:r>
    </w:p>
  </w:footnote>
  <w:footnote w:id="18">
    <w:p w14:paraId="4363BAEA" w14:textId="77777777" w:rsidR="00AF0FD7" w:rsidRPr="006E46CF" w:rsidRDefault="00AF0FD7">
      <w:pPr>
        <w:pStyle w:val="Tekstprzypisudolnego"/>
        <w:rPr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6E46CF">
        <w:rPr>
          <w:vertAlign w:val="baseline"/>
        </w:rPr>
        <w:t>Art. 35 ust. 5 i 6 rozporządzenia nr 640/2014.</w:t>
      </w:r>
    </w:p>
  </w:footnote>
  <w:footnote w:id="19">
    <w:p w14:paraId="64068563" w14:textId="77777777" w:rsidR="00AF0FD7" w:rsidRPr="006E46CF" w:rsidRDefault="00AF0FD7">
      <w:pPr>
        <w:pStyle w:val="Tekstprzypisudolnego"/>
        <w:rPr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6E46CF">
        <w:rPr>
          <w:vertAlign w:val="baseline"/>
          <w:lang w:eastAsia="pl-PL"/>
        </w:rPr>
        <w:t>W rozumieniu art. 2 pkt 36 rozporządzenia nr 1303/2013.</w:t>
      </w:r>
    </w:p>
  </w:footnote>
  <w:footnote w:id="20">
    <w:p w14:paraId="693813C2" w14:textId="77777777" w:rsidR="00AF0FD7" w:rsidRPr="006E46CF" w:rsidRDefault="00AF0FD7">
      <w:pPr>
        <w:pStyle w:val="Tekstprzypisudolnego"/>
        <w:rPr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50044D">
        <w:rPr>
          <w:szCs w:val="20"/>
        </w:rPr>
        <w:t xml:space="preserve"> </w:t>
      </w:r>
      <w:r w:rsidRPr="006E46CF">
        <w:rPr>
          <w:vertAlign w:val="baseline"/>
        </w:rPr>
        <w:t>Zgodnie z przepisami ustawy.</w:t>
      </w:r>
    </w:p>
  </w:footnote>
  <w:footnote w:id="21">
    <w:p w14:paraId="275AEFCA" w14:textId="0D092136" w:rsidR="00AF0FD7" w:rsidRPr="006E46CF" w:rsidRDefault="00AF0FD7">
      <w:pPr>
        <w:pStyle w:val="Tekstprzypisudolnego"/>
        <w:rPr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</w:t>
      </w:r>
      <w:r w:rsidRPr="006E46CF">
        <w:rPr>
          <w:vertAlign w:val="baseline"/>
        </w:rPr>
        <w:t>Art. 2 ust. 2 rozporządzenia Parlamentu Europejskiego i Rady (UE) nr 1306/2013 z dnia 17 grudnia 2013 r. w 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nr 640/2014.</w:t>
      </w:r>
    </w:p>
  </w:footnote>
  <w:footnote w:id="22">
    <w:p w14:paraId="50352345" w14:textId="4D9ED8CA" w:rsidR="00AF0FD7" w:rsidRPr="006E46CF" w:rsidRDefault="00AF0FD7">
      <w:pPr>
        <w:pStyle w:val="Tekstprzypisudolnego"/>
        <w:rPr>
          <w:vertAlign w:val="baseline"/>
        </w:rPr>
      </w:pPr>
      <w:r w:rsidRPr="006E46CF">
        <w:rPr>
          <w:rStyle w:val="Odwoanieprzypisudolnego"/>
          <w:sz w:val="18"/>
          <w:szCs w:val="18"/>
        </w:rPr>
        <w:footnoteRef/>
      </w:r>
      <w:r w:rsidRPr="00B6052C">
        <w:t xml:space="preserve"> </w:t>
      </w:r>
      <w:r w:rsidRPr="006E46CF">
        <w:rPr>
          <w:vertAlign w:val="baseline"/>
        </w:rPr>
        <w:t>Stosuje się, jeżeli doręczenie następuje przez podmiot publiczny do podmiotu niebędącego podmiotem publicznym w</w:t>
      </w:r>
      <w:r>
        <w:rPr>
          <w:vertAlign w:val="baseline"/>
        </w:rPr>
        <w:t> </w:t>
      </w:r>
      <w:r w:rsidRPr="006E46CF">
        <w:rPr>
          <w:vertAlign w:val="baseline"/>
        </w:rPr>
        <w:t xml:space="preserve">rozumieniu ustawy z dnia 17 lutego 2005 r. o informatyzacji działalności podmiotów realizujących zadania publiczne (Dz. U. z 2021 r. poz. </w:t>
      </w:r>
      <w:r>
        <w:rPr>
          <w:vertAlign w:val="baseline"/>
        </w:rPr>
        <w:t>2070</w:t>
      </w:r>
      <w:r w:rsidR="00DB3070">
        <w:rPr>
          <w:vertAlign w:val="baseline"/>
        </w:rPr>
        <w:t xml:space="preserve">, z </w:t>
      </w:r>
      <w:r w:rsidR="00DB3070" w:rsidRPr="00DB3070">
        <w:rPr>
          <w:vertAlign w:val="baseline"/>
        </w:rPr>
        <w:t>2022 r. poz. 1087</w:t>
      </w:r>
      <w:r w:rsidRPr="006E46CF">
        <w:rPr>
          <w:vertAlign w:val="baseline"/>
        </w:rPr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BD2D7" w14:textId="77777777" w:rsidR="00AF0FD7" w:rsidRDefault="00AF0FD7">
    <w:pPr>
      <w:pStyle w:val="Nagwek"/>
    </w:pPr>
  </w:p>
  <w:p w14:paraId="73046B60" w14:textId="77777777" w:rsidR="00AF0FD7" w:rsidRDefault="00AF0FD7"/>
  <w:p w14:paraId="0B984A06" w14:textId="77777777" w:rsidR="00AF0FD7" w:rsidRDefault="00AF0F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71"/>
  </w:num>
  <w:num w:numId="4">
    <w:abstractNumId w:val="62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54"/>
  </w:num>
  <w:num w:numId="8">
    <w:abstractNumId w:val="24"/>
  </w:num>
  <w:num w:numId="9">
    <w:abstractNumId w:val="20"/>
  </w:num>
  <w:num w:numId="10">
    <w:abstractNumId w:val="46"/>
  </w:num>
  <w:num w:numId="11">
    <w:abstractNumId w:val="73"/>
  </w:num>
  <w:num w:numId="12">
    <w:abstractNumId w:val="12"/>
  </w:num>
  <w:num w:numId="13">
    <w:abstractNumId w:val="70"/>
  </w:num>
  <w:num w:numId="14">
    <w:abstractNumId w:val="68"/>
  </w:num>
  <w:num w:numId="15">
    <w:abstractNumId w:val="69"/>
  </w:num>
  <w:num w:numId="16">
    <w:abstractNumId w:val="19"/>
  </w:num>
  <w:num w:numId="17">
    <w:abstractNumId w:val="1"/>
  </w:num>
  <w:num w:numId="18">
    <w:abstractNumId w:val="47"/>
  </w:num>
  <w:num w:numId="19">
    <w:abstractNumId w:val="50"/>
  </w:num>
  <w:num w:numId="20">
    <w:abstractNumId w:val="66"/>
  </w:num>
  <w:num w:numId="21">
    <w:abstractNumId w:val="35"/>
  </w:num>
  <w:num w:numId="22">
    <w:abstractNumId w:val="13"/>
  </w:num>
  <w:num w:numId="23">
    <w:abstractNumId w:val="21"/>
  </w:num>
  <w:num w:numId="24">
    <w:abstractNumId w:val="72"/>
  </w:num>
  <w:num w:numId="25">
    <w:abstractNumId w:val="1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48"/>
  </w:num>
  <w:num w:numId="34">
    <w:abstractNumId w:val="37"/>
  </w:num>
  <w:num w:numId="35">
    <w:abstractNumId w:val="18"/>
  </w:num>
  <w:num w:numId="36">
    <w:abstractNumId w:val="60"/>
  </w:num>
  <w:num w:numId="37">
    <w:abstractNumId w:val="55"/>
  </w:num>
  <w:num w:numId="38">
    <w:abstractNumId w:val="34"/>
  </w:num>
  <w:num w:numId="39">
    <w:abstractNumId w:val="44"/>
  </w:num>
  <w:num w:numId="40">
    <w:abstractNumId w:val="6"/>
  </w:num>
  <w:num w:numId="41">
    <w:abstractNumId w:val="36"/>
  </w:num>
  <w:num w:numId="42">
    <w:abstractNumId w:val="45"/>
  </w:num>
  <w:num w:numId="43">
    <w:abstractNumId w:val="4"/>
  </w:num>
  <w:num w:numId="44">
    <w:abstractNumId w:val="56"/>
  </w:num>
  <w:num w:numId="45">
    <w:abstractNumId w:val="58"/>
  </w:num>
  <w:num w:numId="46">
    <w:abstractNumId w:val="30"/>
  </w:num>
  <w:num w:numId="47">
    <w:abstractNumId w:val="42"/>
  </w:num>
  <w:num w:numId="48">
    <w:abstractNumId w:val="17"/>
  </w:num>
  <w:num w:numId="49">
    <w:abstractNumId w:val="22"/>
  </w:num>
  <w:num w:numId="50">
    <w:abstractNumId w:val="23"/>
  </w:num>
  <w:num w:numId="51">
    <w:abstractNumId w:val="65"/>
  </w:num>
  <w:num w:numId="52">
    <w:abstractNumId w:val="17"/>
  </w:num>
  <w:num w:numId="53">
    <w:abstractNumId w:val="8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41"/>
  </w:num>
  <w:num w:numId="59">
    <w:abstractNumId w:val="59"/>
  </w:num>
  <w:num w:numId="60">
    <w:abstractNumId w:val="15"/>
  </w:num>
  <w:num w:numId="61">
    <w:abstractNumId w:val="28"/>
  </w:num>
  <w:num w:numId="62">
    <w:abstractNumId w:val="5"/>
  </w:num>
  <w:num w:numId="63">
    <w:abstractNumId w:val="74"/>
  </w:num>
  <w:num w:numId="64">
    <w:abstractNumId w:val="7"/>
  </w:num>
  <w:num w:numId="65">
    <w:abstractNumId w:val="29"/>
  </w:num>
  <w:num w:numId="66">
    <w:abstractNumId w:val="2"/>
  </w:num>
  <w:num w:numId="67">
    <w:abstractNumId w:val="11"/>
  </w:num>
  <w:num w:numId="68">
    <w:abstractNumId w:val="36"/>
    <w:lvlOverride w:ilvl="0">
      <w:startOverride w:val="1"/>
    </w:lvlOverride>
  </w:num>
  <w:num w:numId="69">
    <w:abstractNumId w:val="9"/>
  </w:num>
  <w:num w:numId="70">
    <w:abstractNumId w:val="51"/>
  </w:num>
  <w:num w:numId="71">
    <w:abstractNumId w:val="31"/>
  </w:num>
  <w:num w:numId="72">
    <w:abstractNumId w:val="52"/>
  </w:num>
  <w:num w:numId="73">
    <w:abstractNumId w:val="40"/>
  </w:num>
  <w:num w:numId="74">
    <w:abstractNumId w:val="39"/>
  </w:num>
  <w:num w:numId="75">
    <w:abstractNumId w:val="25"/>
  </w:num>
  <w:num w:numId="76">
    <w:abstractNumId w:val="64"/>
  </w:num>
  <w:num w:numId="77">
    <w:abstractNumId w:val="61"/>
  </w:num>
  <w:num w:numId="78">
    <w:abstractNumId w:val="14"/>
  </w:num>
  <w:num w:numId="79">
    <w:abstractNumId w:val="33"/>
  </w:num>
  <w:num w:numId="80">
    <w:abstractNumId w:val="57"/>
  </w:num>
  <w:num w:numId="81">
    <w:abstractNumId w:val="75"/>
  </w:num>
  <w:num w:numId="82">
    <w:abstractNumId w:val="26"/>
  </w:num>
  <w:num w:numId="83">
    <w:abstractNumId w:val="27"/>
  </w:num>
  <w:num w:numId="84">
    <w:abstractNumId w:val="53"/>
  </w:num>
  <w:num w:numId="85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57D6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4BFD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9FC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1DC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99A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603"/>
    <w:rsid w:val="00111FD1"/>
    <w:rsid w:val="00112029"/>
    <w:rsid w:val="001129D6"/>
    <w:rsid w:val="00112F84"/>
    <w:rsid w:val="00113C9B"/>
    <w:rsid w:val="00114C52"/>
    <w:rsid w:val="00115A5A"/>
    <w:rsid w:val="00115CD3"/>
    <w:rsid w:val="00116257"/>
    <w:rsid w:val="001176E2"/>
    <w:rsid w:val="00120A0E"/>
    <w:rsid w:val="00122543"/>
    <w:rsid w:val="00122B0F"/>
    <w:rsid w:val="00122D6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36AA5"/>
    <w:rsid w:val="0014010B"/>
    <w:rsid w:val="00140687"/>
    <w:rsid w:val="00140900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8B7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1AF6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2F91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B63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4BE6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11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1B66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947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53F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5D7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4F61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3AA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76FED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5164"/>
    <w:rsid w:val="004B6432"/>
    <w:rsid w:val="004B6B5A"/>
    <w:rsid w:val="004B6DCA"/>
    <w:rsid w:val="004B7AC0"/>
    <w:rsid w:val="004B7E33"/>
    <w:rsid w:val="004C09CB"/>
    <w:rsid w:val="004C20C9"/>
    <w:rsid w:val="004C253E"/>
    <w:rsid w:val="004C26B5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47BF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6DB9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1F5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4EB4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2856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4B8B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3CD"/>
    <w:rsid w:val="006036DE"/>
    <w:rsid w:val="00604541"/>
    <w:rsid w:val="0060585F"/>
    <w:rsid w:val="00605907"/>
    <w:rsid w:val="00605D07"/>
    <w:rsid w:val="00606BA5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4B5B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85E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287E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5E11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AB2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46CF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4E6C"/>
    <w:rsid w:val="00715628"/>
    <w:rsid w:val="0071580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27475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15F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AC1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6C6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175D"/>
    <w:rsid w:val="0081269D"/>
    <w:rsid w:val="008135E8"/>
    <w:rsid w:val="00813DBC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33E9"/>
    <w:rsid w:val="00884BE6"/>
    <w:rsid w:val="00885B4B"/>
    <w:rsid w:val="00885ECB"/>
    <w:rsid w:val="00886426"/>
    <w:rsid w:val="008869E5"/>
    <w:rsid w:val="00886B11"/>
    <w:rsid w:val="00886C29"/>
    <w:rsid w:val="00887A82"/>
    <w:rsid w:val="00887FB3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3F2"/>
    <w:rsid w:val="00946BD6"/>
    <w:rsid w:val="00947432"/>
    <w:rsid w:val="00950B2A"/>
    <w:rsid w:val="00951B93"/>
    <w:rsid w:val="00951D37"/>
    <w:rsid w:val="0095256B"/>
    <w:rsid w:val="00952F08"/>
    <w:rsid w:val="00953368"/>
    <w:rsid w:val="00953619"/>
    <w:rsid w:val="00953EA2"/>
    <w:rsid w:val="00954128"/>
    <w:rsid w:val="00954713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321F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76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11D2"/>
    <w:rsid w:val="00A629FA"/>
    <w:rsid w:val="00A63746"/>
    <w:rsid w:val="00A648EB"/>
    <w:rsid w:val="00A65B36"/>
    <w:rsid w:val="00A65BD4"/>
    <w:rsid w:val="00A66E83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0AF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28E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0FD7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47D"/>
    <w:rsid w:val="00B17B7C"/>
    <w:rsid w:val="00B20710"/>
    <w:rsid w:val="00B20CFA"/>
    <w:rsid w:val="00B21FCC"/>
    <w:rsid w:val="00B23694"/>
    <w:rsid w:val="00B244A9"/>
    <w:rsid w:val="00B24FE7"/>
    <w:rsid w:val="00B25113"/>
    <w:rsid w:val="00B257CC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978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052C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3F5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7D7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18C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8DB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5F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09D3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9D4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189E"/>
    <w:rsid w:val="00CF20F5"/>
    <w:rsid w:val="00CF2E74"/>
    <w:rsid w:val="00CF314B"/>
    <w:rsid w:val="00CF3A27"/>
    <w:rsid w:val="00CF436A"/>
    <w:rsid w:val="00CF46A3"/>
    <w:rsid w:val="00CF5238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496C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070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5B07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0F53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0EFB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B32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CDC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58A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C7C9A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EF6DF2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470F7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828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30BB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21BF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D7A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B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B6052C"/>
    <w:pPr>
      <w:keepLines/>
      <w:ind w:left="142" w:hanging="142"/>
      <w:jc w:val="both"/>
    </w:pPr>
    <w:rPr>
      <w:rFonts w:ascii="Times New Roman" w:eastAsia="Times New Roman" w:hAnsi="Times New Roman"/>
      <w:sz w:val="18"/>
      <w:szCs w:val="18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B6052C"/>
    <w:rPr>
      <w:rFonts w:ascii="Times New Roman" w:eastAsia="Times New Roman" w:hAnsi="Times New Roman"/>
      <w:sz w:val="18"/>
      <w:szCs w:val="18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B6052C"/>
    <w:pPr>
      <w:keepLines/>
      <w:ind w:left="142" w:hanging="142"/>
      <w:jc w:val="both"/>
    </w:pPr>
    <w:rPr>
      <w:rFonts w:ascii="Times New Roman" w:eastAsia="Times New Roman" w:hAnsi="Times New Roman"/>
      <w:sz w:val="18"/>
      <w:szCs w:val="18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B6052C"/>
    <w:rPr>
      <w:rFonts w:ascii="Times New Roman" w:eastAsia="Times New Roman" w:hAnsi="Times New Roman"/>
      <w:sz w:val="18"/>
      <w:szCs w:val="18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B0CC-46AB-4841-803F-DC142CCE4C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60DBC5-1E65-4A04-B069-43407E1A4F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BF089-6833-4902-A18A-84FBA748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9365</Words>
  <Characters>56194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65429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Wiola</cp:lastModifiedBy>
  <cp:revision>2</cp:revision>
  <cp:lastPrinted>2022-06-15T11:36:00Z</cp:lastPrinted>
  <dcterms:created xsi:type="dcterms:W3CDTF">2023-02-02T10:14:00Z</dcterms:created>
  <dcterms:modified xsi:type="dcterms:W3CDTF">2023-02-02T10:14:00Z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  <property fmtid="{D5CDD505-2E9C-101B-9397-08002B2CF9AE}" pid="3" name="docIndexRef">
    <vt:lpwstr>105a6420-7c36-41c2-b597-ecef2f250490</vt:lpwstr>
  </property>
  <property fmtid="{D5CDD505-2E9C-101B-9397-08002B2CF9AE}" pid="4" name="bjSaver">
    <vt:lpwstr>Jb2TMm+oKXUZYNSElQ8K/+u1eW6bzO2k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